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C7" w:rsidRPr="0014295D" w:rsidRDefault="006872C7" w:rsidP="0014295D">
      <w:pPr>
        <w:ind w:left="11" w:right="6" w:hanging="11"/>
        <w:jc w:val="right"/>
        <w:rPr>
          <w:rFonts w:ascii="Arial" w:hAnsi="Arial" w:cs="Arial"/>
          <w:b/>
          <w:i/>
          <w:color w:val="000000"/>
          <w:sz w:val="20"/>
          <w:szCs w:val="20"/>
        </w:rPr>
      </w:pPr>
      <w:r w:rsidRPr="0014295D">
        <w:rPr>
          <w:rFonts w:ascii="Arial" w:hAnsi="Arial" w:cs="Arial"/>
          <w:b/>
          <w:i/>
          <w:color w:val="000000"/>
          <w:sz w:val="20"/>
          <w:szCs w:val="20"/>
        </w:rPr>
        <w:t xml:space="preserve">ALLEGATO A) ALLA DELIBERA </w:t>
      </w:r>
    </w:p>
    <w:p w:rsidR="0014295D" w:rsidRPr="0014295D" w:rsidRDefault="0014295D" w:rsidP="0014295D">
      <w:pPr>
        <w:ind w:left="11" w:right="6" w:hanging="11"/>
        <w:jc w:val="right"/>
        <w:rPr>
          <w:rFonts w:ascii="Arial" w:hAnsi="Arial" w:cs="Arial"/>
          <w:b/>
          <w:i/>
          <w:color w:val="000000"/>
          <w:sz w:val="20"/>
          <w:szCs w:val="20"/>
        </w:rPr>
      </w:pPr>
      <w:r w:rsidRPr="0014295D">
        <w:rPr>
          <w:rFonts w:ascii="Arial" w:hAnsi="Arial" w:cs="Arial"/>
          <w:b/>
          <w:i/>
          <w:color w:val="000000"/>
          <w:sz w:val="20"/>
          <w:szCs w:val="20"/>
        </w:rPr>
        <w:t xml:space="preserve">DI COMITATO ISTITUZIONALE </w:t>
      </w:r>
    </w:p>
    <w:p w:rsidR="006872C7" w:rsidRPr="0014295D" w:rsidRDefault="006872C7" w:rsidP="0014295D">
      <w:pPr>
        <w:ind w:left="11" w:right="6" w:hanging="11"/>
        <w:jc w:val="right"/>
        <w:rPr>
          <w:rFonts w:ascii="Arial" w:hAnsi="Arial" w:cs="Arial"/>
          <w:b/>
          <w:i/>
          <w:color w:val="000000"/>
          <w:sz w:val="20"/>
          <w:szCs w:val="20"/>
        </w:rPr>
      </w:pPr>
      <w:r w:rsidRPr="0014295D">
        <w:rPr>
          <w:rFonts w:ascii="Arial" w:hAnsi="Arial" w:cs="Arial"/>
          <w:b/>
          <w:i/>
          <w:color w:val="000000"/>
          <w:sz w:val="20"/>
          <w:szCs w:val="20"/>
        </w:rPr>
        <w:t>N. _____ DEL _________</w:t>
      </w:r>
    </w:p>
    <w:p w:rsidR="0014295D" w:rsidRDefault="0014295D" w:rsidP="00C3239B">
      <w:pPr>
        <w:spacing w:before="240"/>
        <w:ind w:left="10" w:right="5" w:hanging="10"/>
        <w:jc w:val="center"/>
        <w:rPr>
          <w:rFonts w:ascii="Arial" w:hAnsi="Arial" w:cs="Arial"/>
          <w:b/>
          <w:color w:val="000000"/>
          <w:sz w:val="22"/>
          <w:szCs w:val="22"/>
        </w:rPr>
      </w:pPr>
    </w:p>
    <w:p w:rsidR="00C3239B" w:rsidRPr="00352CF9" w:rsidRDefault="00C3239B" w:rsidP="00C3239B">
      <w:pPr>
        <w:spacing w:before="240"/>
        <w:ind w:left="10" w:right="5" w:hanging="10"/>
        <w:jc w:val="center"/>
        <w:rPr>
          <w:rFonts w:ascii="Arial" w:hAnsi="Arial" w:cs="Arial"/>
          <w:b/>
          <w:color w:val="000000"/>
          <w:sz w:val="22"/>
          <w:szCs w:val="22"/>
        </w:rPr>
      </w:pPr>
      <w:r>
        <w:rPr>
          <w:rFonts w:ascii="Arial" w:hAnsi="Arial" w:cs="Arial"/>
          <w:b/>
          <w:color w:val="000000"/>
          <w:sz w:val="22"/>
          <w:szCs w:val="22"/>
        </w:rPr>
        <w:t>PIANO TRIENNALE DI PREVENZIONE DELLA CORRUZIONE E TRASPARENZA (</w:t>
      </w:r>
      <w:proofErr w:type="spellStart"/>
      <w:r>
        <w:rPr>
          <w:rFonts w:ascii="Arial" w:hAnsi="Arial" w:cs="Arial"/>
          <w:b/>
          <w:color w:val="000000"/>
          <w:sz w:val="22"/>
          <w:szCs w:val="22"/>
        </w:rPr>
        <w:t>P.T.P.C.T</w:t>
      </w:r>
      <w:proofErr w:type="spellEnd"/>
      <w:r>
        <w:rPr>
          <w:rFonts w:ascii="Arial" w:hAnsi="Arial" w:cs="Arial"/>
          <w:b/>
          <w:color w:val="000000"/>
          <w:sz w:val="22"/>
          <w:szCs w:val="22"/>
        </w:rPr>
        <w:t>.)</w:t>
      </w:r>
    </w:p>
    <w:p w:rsidR="00C3239B" w:rsidRPr="00352CF9" w:rsidRDefault="00C3239B" w:rsidP="00C3239B">
      <w:pPr>
        <w:spacing w:before="240"/>
        <w:ind w:left="10" w:right="5" w:hanging="10"/>
        <w:jc w:val="center"/>
        <w:rPr>
          <w:rFonts w:ascii="Arial" w:hAnsi="Arial" w:cs="Arial"/>
          <w:b/>
          <w:color w:val="000000"/>
          <w:sz w:val="22"/>
          <w:szCs w:val="22"/>
        </w:rPr>
      </w:pPr>
      <w:r>
        <w:rPr>
          <w:rFonts w:ascii="Arial" w:hAnsi="Arial" w:cs="Arial"/>
          <w:b/>
          <w:color w:val="000000"/>
          <w:sz w:val="22"/>
          <w:szCs w:val="22"/>
        </w:rPr>
        <w:t xml:space="preserve">2018 </w:t>
      </w:r>
      <w:r w:rsidRPr="00352CF9">
        <w:rPr>
          <w:rFonts w:ascii="Arial" w:hAnsi="Arial" w:cs="Arial"/>
          <w:b/>
          <w:color w:val="000000"/>
          <w:sz w:val="22"/>
          <w:szCs w:val="22"/>
        </w:rPr>
        <w:t>-</w:t>
      </w:r>
      <w:r>
        <w:rPr>
          <w:rFonts w:ascii="Arial" w:hAnsi="Arial" w:cs="Arial"/>
          <w:b/>
          <w:color w:val="000000"/>
          <w:sz w:val="22"/>
          <w:szCs w:val="22"/>
        </w:rPr>
        <w:t xml:space="preserve"> 2020</w:t>
      </w:r>
    </w:p>
    <w:p w:rsidR="00C3239B" w:rsidRPr="00352CF9" w:rsidRDefault="00C3239B" w:rsidP="00C3239B">
      <w:pPr>
        <w:spacing w:after="5" w:line="248" w:lineRule="auto"/>
        <w:ind w:left="10" w:right="4" w:hanging="10"/>
        <w:jc w:val="both"/>
        <w:rPr>
          <w:rFonts w:ascii="Arial" w:hAnsi="Arial" w:cs="Arial"/>
          <w:color w:val="000000"/>
          <w:sz w:val="22"/>
          <w:szCs w:val="22"/>
        </w:rPr>
      </w:pPr>
    </w:p>
    <w:p w:rsidR="00C3239B" w:rsidRPr="00352CF9" w:rsidRDefault="00C3239B" w:rsidP="00C3239B">
      <w:pPr>
        <w:keepNext/>
        <w:keepLines/>
        <w:spacing w:line="259" w:lineRule="auto"/>
        <w:ind w:left="10" w:hanging="10"/>
        <w:outlineLvl w:val="0"/>
        <w:rPr>
          <w:rFonts w:ascii="Arial" w:hAnsi="Arial" w:cs="Arial"/>
          <w:b/>
          <w:color w:val="000000"/>
          <w:sz w:val="22"/>
          <w:szCs w:val="22"/>
        </w:rPr>
      </w:pPr>
      <w:r w:rsidRPr="00352CF9">
        <w:rPr>
          <w:rFonts w:ascii="Arial" w:hAnsi="Arial" w:cs="Arial"/>
          <w:b/>
          <w:color w:val="000000"/>
          <w:sz w:val="22"/>
          <w:szCs w:val="22"/>
        </w:rPr>
        <w:t>PREMESSA</w:t>
      </w:r>
    </w:p>
    <w:p w:rsidR="00C3239B" w:rsidRPr="00352CF9" w:rsidRDefault="00C3239B" w:rsidP="00C3239B">
      <w:pPr>
        <w:spacing w:before="240"/>
        <w:jc w:val="both"/>
        <w:rPr>
          <w:rFonts w:ascii="Arial" w:hAnsi="Arial" w:cs="Arial"/>
          <w:color w:val="000000"/>
          <w:sz w:val="22"/>
          <w:szCs w:val="22"/>
        </w:rPr>
      </w:pPr>
      <w:r w:rsidRPr="00352CF9">
        <w:rPr>
          <w:rFonts w:ascii="Arial" w:hAnsi="Arial" w:cs="Arial"/>
          <w:color w:val="000000"/>
          <w:sz w:val="22"/>
          <w:szCs w:val="22"/>
        </w:rPr>
        <w:t xml:space="preserve">Il </w:t>
      </w:r>
      <w:r>
        <w:rPr>
          <w:rFonts w:ascii="Arial" w:hAnsi="Arial" w:cs="Arial"/>
          <w:color w:val="000000"/>
          <w:sz w:val="22"/>
          <w:szCs w:val="22"/>
        </w:rPr>
        <w:t>Piano Triennale di Prevenzione della Corruzione e</w:t>
      </w:r>
      <w:r w:rsidRPr="00746F4E">
        <w:rPr>
          <w:rFonts w:ascii="Arial" w:hAnsi="Arial" w:cs="Arial"/>
          <w:color w:val="000000"/>
          <w:sz w:val="22"/>
          <w:szCs w:val="22"/>
        </w:rPr>
        <w:t xml:space="preserve"> Trasparenza (</w:t>
      </w:r>
      <w:proofErr w:type="spellStart"/>
      <w:r w:rsidRPr="00746F4E">
        <w:rPr>
          <w:rFonts w:ascii="Arial" w:hAnsi="Arial" w:cs="Arial"/>
          <w:color w:val="000000"/>
          <w:sz w:val="22"/>
          <w:szCs w:val="22"/>
        </w:rPr>
        <w:t>P.T.P.C.T</w:t>
      </w:r>
      <w:proofErr w:type="spellEnd"/>
      <w:r w:rsidRPr="00746F4E">
        <w:rPr>
          <w:rFonts w:ascii="Arial" w:hAnsi="Arial" w:cs="Arial"/>
          <w:color w:val="000000"/>
          <w:sz w:val="22"/>
          <w:szCs w:val="22"/>
        </w:rPr>
        <w:t>.)</w:t>
      </w:r>
      <w:r>
        <w:rPr>
          <w:rFonts w:ascii="Arial" w:hAnsi="Arial" w:cs="Arial"/>
          <w:color w:val="000000"/>
          <w:sz w:val="22"/>
          <w:szCs w:val="22"/>
        </w:rPr>
        <w:t xml:space="preserve">, </w:t>
      </w:r>
      <w:r w:rsidRPr="00352CF9">
        <w:rPr>
          <w:rFonts w:ascii="Arial" w:hAnsi="Arial" w:cs="Arial"/>
          <w:color w:val="000000"/>
          <w:sz w:val="22"/>
          <w:szCs w:val="22"/>
        </w:rPr>
        <w:t>redatto in attuazione di quanto disposto dal D. </w:t>
      </w:r>
      <w:proofErr w:type="spellStart"/>
      <w:r w:rsidRPr="00352CF9">
        <w:rPr>
          <w:rFonts w:ascii="Arial" w:hAnsi="Arial" w:cs="Arial"/>
          <w:color w:val="000000"/>
          <w:sz w:val="22"/>
          <w:szCs w:val="22"/>
        </w:rPr>
        <w:t>Lgs</w:t>
      </w:r>
      <w:proofErr w:type="spellEnd"/>
      <w:r w:rsidRPr="00352CF9">
        <w:rPr>
          <w:rFonts w:ascii="Arial" w:hAnsi="Arial" w:cs="Arial"/>
          <w:color w:val="000000"/>
          <w:sz w:val="22"/>
          <w:szCs w:val="22"/>
        </w:rPr>
        <w:t>. n. 33 del 14/03/2013, assicura il pieno accesso alle informazioni concernenti l’organizzazione e l’attività svolta dal Consiglio di bacino Veronese, ed il pieno rispetto degli obblighi di trasparenza della pubblica amministrazione.</w:t>
      </w:r>
    </w:p>
    <w:p w:rsidR="00C3239B" w:rsidRDefault="00C3239B" w:rsidP="00C3239B">
      <w:pPr>
        <w:spacing w:before="240"/>
        <w:ind w:left="-5" w:hanging="10"/>
        <w:jc w:val="both"/>
        <w:rPr>
          <w:rFonts w:ascii="Arial" w:hAnsi="Arial" w:cs="Arial"/>
          <w:color w:val="000000"/>
          <w:sz w:val="22"/>
          <w:szCs w:val="22"/>
        </w:rPr>
      </w:pPr>
      <w:r>
        <w:rPr>
          <w:rFonts w:ascii="Arial" w:hAnsi="Arial" w:cs="Arial"/>
          <w:color w:val="000000"/>
          <w:sz w:val="22"/>
          <w:szCs w:val="22"/>
        </w:rPr>
        <w:t>D</w:t>
      </w:r>
      <w:r w:rsidRPr="00352CF9">
        <w:rPr>
          <w:rFonts w:ascii="Arial" w:hAnsi="Arial" w:cs="Arial"/>
          <w:color w:val="000000"/>
          <w:sz w:val="22"/>
          <w:szCs w:val="22"/>
        </w:rPr>
        <w:t xml:space="preserve">efinisce </w:t>
      </w:r>
      <w:r>
        <w:rPr>
          <w:rFonts w:ascii="Arial" w:hAnsi="Arial" w:cs="Arial"/>
          <w:color w:val="000000"/>
          <w:sz w:val="22"/>
          <w:szCs w:val="22"/>
        </w:rPr>
        <w:t xml:space="preserve">inoltre </w:t>
      </w:r>
      <w:r w:rsidRPr="00352CF9">
        <w:rPr>
          <w:rFonts w:ascii="Arial" w:hAnsi="Arial" w:cs="Arial"/>
          <w:color w:val="000000"/>
          <w:sz w:val="22"/>
          <w:szCs w:val="22"/>
        </w:rPr>
        <w:t>le misure, i modi e le iniziative per l’adempimento degli obblighi di pubblicazione previsti dalla normativa vigente, tutto questo in stretto coordinamento con le misure e gli interventi previsti dal Piano di Prevenzione della Corruzione, del quale il Programma costituisce una sezione. Gli obiettivi ivi contenuti sono formulati in collegamento con la programmazione strategica e operativa dell’ente definita nel Piano Esecutivo di Gestione.</w:t>
      </w:r>
    </w:p>
    <w:p w:rsidR="00C3239B" w:rsidRPr="00746F4E" w:rsidRDefault="00C3239B" w:rsidP="00C3239B">
      <w:pPr>
        <w:spacing w:before="240"/>
        <w:ind w:left="-5" w:hanging="10"/>
        <w:jc w:val="both"/>
        <w:rPr>
          <w:rFonts w:ascii="Arial" w:hAnsi="Arial" w:cs="Arial"/>
          <w:b/>
          <w:color w:val="000000"/>
          <w:sz w:val="22"/>
          <w:szCs w:val="22"/>
        </w:rPr>
      </w:pPr>
      <w:r w:rsidRPr="00746F4E">
        <w:rPr>
          <w:rFonts w:ascii="Arial" w:hAnsi="Arial" w:cs="Arial"/>
          <w:b/>
          <w:color w:val="000000"/>
          <w:sz w:val="22"/>
          <w:szCs w:val="22"/>
        </w:rPr>
        <w:t>RIFERIMENTI NORMATIVI</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proofErr w:type="spellStart"/>
      <w:r w:rsidRPr="00746F4E">
        <w:rPr>
          <w:rFonts w:ascii="Arial" w:hAnsi="Arial" w:cs="Arial"/>
          <w:color w:val="000000"/>
          <w:sz w:val="22"/>
          <w:szCs w:val="22"/>
        </w:rPr>
        <w:t>L.190</w:t>
      </w:r>
      <w:proofErr w:type="spellEnd"/>
      <w:r w:rsidRPr="00746F4E">
        <w:rPr>
          <w:rFonts w:ascii="Arial" w:hAnsi="Arial" w:cs="Arial"/>
          <w:color w:val="000000"/>
          <w:sz w:val="22"/>
          <w:szCs w:val="22"/>
        </w:rPr>
        <w:t xml:space="preserve">/2012;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Piano Nazionale Anticorruzione 2016 (</w:t>
      </w:r>
      <w:proofErr w:type="spellStart"/>
      <w:r w:rsidRPr="00746F4E">
        <w:rPr>
          <w:rFonts w:ascii="Arial" w:hAnsi="Arial" w:cs="Arial"/>
          <w:color w:val="000000"/>
          <w:sz w:val="22"/>
          <w:szCs w:val="22"/>
        </w:rPr>
        <w:t>PNA</w:t>
      </w:r>
      <w:proofErr w:type="spellEnd"/>
      <w:r w:rsidRPr="00746F4E">
        <w:rPr>
          <w:rFonts w:ascii="Arial" w:hAnsi="Arial" w:cs="Arial"/>
          <w:color w:val="000000"/>
          <w:sz w:val="22"/>
          <w:szCs w:val="22"/>
        </w:rPr>
        <w:t xml:space="preserve">), delibera ANAC </w:t>
      </w:r>
      <w:proofErr w:type="spellStart"/>
      <w:r w:rsidRPr="00746F4E">
        <w:rPr>
          <w:rFonts w:ascii="Arial" w:hAnsi="Arial" w:cs="Arial"/>
          <w:color w:val="000000"/>
          <w:sz w:val="22"/>
          <w:szCs w:val="22"/>
        </w:rPr>
        <w:t>n.831</w:t>
      </w:r>
      <w:proofErr w:type="spellEnd"/>
      <w:r w:rsidRPr="00746F4E">
        <w:rPr>
          <w:rFonts w:ascii="Arial" w:hAnsi="Arial" w:cs="Arial"/>
          <w:color w:val="000000"/>
          <w:sz w:val="22"/>
          <w:szCs w:val="22"/>
        </w:rPr>
        <w:t xml:space="preserve">/2016;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Decreto legislativo 14 marzo 2013, n. 33;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Decreto legislativo 8 aprile 2013, n. 39;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D.P.R. 16 aprile 2013, n. 62 in attuazione dell’art. 54 del D.lgs. n. 165 del 2001, come sostituito dalla L. n. 190/2012;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proofErr w:type="spellStart"/>
      <w:r w:rsidRPr="00746F4E">
        <w:rPr>
          <w:rFonts w:ascii="Arial" w:hAnsi="Arial" w:cs="Arial"/>
          <w:color w:val="000000"/>
          <w:sz w:val="22"/>
          <w:szCs w:val="22"/>
        </w:rPr>
        <w:t>D.Lgs.</w:t>
      </w:r>
      <w:proofErr w:type="spellEnd"/>
      <w:r w:rsidRPr="00746F4E">
        <w:rPr>
          <w:rFonts w:ascii="Arial" w:hAnsi="Arial" w:cs="Arial"/>
          <w:color w:val="000000"/>
          <w:sz w:val="22"/>
          <w:szCs w:val="22"/>
        </w:rPr>
        <w:t xml:space="preserve"> n. 97 del 25/05/2016;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Delibera ANAC </w:t>
      </w:r>
      <w:proofErr w:type="spellStart"/>
      <w:r w:rsidRPr="00746F4E">
        <w:rPr>
          <w:rFonts w:ascii="Arial" w:hAnsi="Arial" w:cs="Arial"/>
          <w:color w:val="000000"/>
          <w:sz w:val="22"/>
          <w:szCs w:val="22"/>
        </w:rPr>
        <w:t>n.144</w:t>
      </w:r>
      <w:proofErr w:type="spellEnd"/>
      <w:r w:rsidRPr="00746F4E">
        <w:rPr>
          <w:rFonts w:ascii="Arial" w:hAnsi="Arial" w:cs="Arial"/>
          <w:color w:val="000000"/>
          <w:sz w:val="22"/>
          <w:szCs w:val="22"/>
        </w:rPr>
        <w:t xml:space="preserve">/2014;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Delibera ANAC n. 39/2016;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Deliberazioni ANAC n. 1309 e 1310 del 28/12/2016; </w:t>
      </w:r>
    </w:p>
    <w:p w:rsidR="00C3239B" w:rsidRPr="00746F4E" w:rsidRDefault="00C3239B" w:rsidP="00C3239B">
      <w:pPr>
        <w:pStyle w:val="Paragrafoelenco"/>
        <w:numPr>
          <w:ilvl w:val="0"/>
          <w:numId w:val="20"/>
        </w:numPr>
        <w:spacing w:before="120" w:after="120"/>
        <w:ind w:left="426" w:hanging="284"/>
        <w:contextualSpacing w:val="0"/>
        <w:jc w:val="both"/>
        <w:rPr>
          <w:rFonts w:ascii="Arial" w:hAnsi="Arial" w:cs="Arial"/>
          <w:color w:val="000000"/>
          <w:sz w:val="22"/>
          <w:szCs w:val="22"/>
        </w:rPr>
      </w:pPr>
      <w:r w:rsidRPr="00746F4E">
        <w:rPr>
          <w:rFonts w:ascii="Arial" w:hAnsi="Arial" w:cs="Arial"/>
          <w:color w:val="000000"/>
          <w:sz w:val="22"/>
          <w:szCs w:val="22"/>
        </w:rPr>
        <w:t xml:space="preserve">Determinazione ANAC n. 241 dell’08/03/2017 come modificata dalla Determinazione ANAC n. 382 del 12/04/2017. </w:t>
      </w:r>
    </w:p>
    <w:p w:rsidR="00C3239B" w:rsidRDefault="00C3239B" w:rsidP="00C3239B">
      <w:pPr>
        <w:spacing w:before="120" w:after="120"/>
        <w:ind w:left="-6" w:hanging="11"/>
        <w:jc w:val="both"/>
        <w:rPr>
          <w:rFonts w:ascii="Arial" w:hAnsi="Arial" w:cs="Arial"/>
          <w:b/>
          <w:color w:val="000000"/>
          <w:sz w:val="22"/>
          <w:szCs w:val="22"/>
        </w:rPr>
      </w:pPr>
    </w:p>
    <w:p w:rsidR="00C3239B" w:rsidRPr="00B513C6" w:rsidRDefault="00C3239B" w:rsidP="00C3239B">
      <w:pPr>
        <w:spacing w:before="120" w:after="120"/>
        <w:ind w:left="-6" w:hanging="11"/>
        <w:jc w:val="both"/>
        <w:rPr>
          <w:rFonts w:ascii="Arial" w:hAnsi="Arial" w:cs="Arial"/>
          <w:b/>
          <w:color w:val="000000"/>
          <w:sz w:val="22"/>
          <w:szCs w:val="22"/>
        </w:rPr>
      </w:pPr>
      <w:r w:rsidRPr="00B513C6">
        <w:rPr>
          <w:rFonts w:ascii="Arial" w:hAnsi="Arial" w:cs="Arial"/>
          <w:b/>
          <w:color w:val="000000"/>
          <w:sz w:val="22"/>
          <w:szCs w:val="22"/>
        </w:rPr>
        <w:t xml:space="preserve">OBIETTIVI DEL </w:t>
      </w:r>
      <w:proofErr w:type="spellStart"/>
      <w:r w:rsidRPr="00B513C6">
        <w:rPr>
          <w:rFonts w:ascii="Arial" w:hAnsi="Arial" w:cs="Arial"/>
          <w:b/>
          <w:color w:val="000000"/>
          <w:sz w:val="22"/>
          <w:szCs w:val="22"/>
        </w:rPr>
        <w:t>P.T.P.C.T</w:t>
      </w:r>
      <w:proofErr w:type="spellEnd"/>
      <w:r w:rsidRPr="00B513C6">
        <w:rPr>
          <w:rFonts w:ascii="Arial" w:hAnsi="Arial" w:cs="Arial"/>
          <w:b/>
          <w:color w:val="000000"/>
          <w:sz w:val="22"/>
          <w:szCs w:val="22"/>
        </w:rPr>
        <w:t xml:space="preserve">. </w:t>
      </w:r>
    </w:p>
    <w:p w:rsidR="00C3239B" w:rsidRPr="00746F4E" w:rsidRDefault="00C3239B" w:rsidP="00C3239B">
      <w:pPr>
        <w:spacing w:before="120" w:after="120"/>
        <w:ind w:left="-6" w:hanging="11"/>
        <w:jc w:val="both"/>
        <w:rPr>
          <w:rFonts w:ascii="Arial" w:hAnsi="Arial" w:cs="Arial"/>
          <w:color w:val="000000"/>
          <w:sz w:val="22"/>
          <w:szCs w:val="22"/>
        </w:rPr>
      </w:pPr>
      <w:r w:rsidRPr="00746F4E">
        <w:rPr>
          <w:rFonts w:ascii="Arial" w:hAnsi="Arial" w:cs="Arial"/>
          <w:color w:val="000000"/>
          <w:sz w:val="22"/>
          <w:szCs w:val="22"/>
        </w:rPr>
        <w:t xml:space="preserve">Come per il </w:t>
      </w:r>
      <w:proofErr w:type="spellStart"/>
      <w:r w:rsidRPr="00746F4E">
        <w:rPr>
          <w:rFonts w:ascii="Arial" w:hAnsi="Arial" w:cs="Arial"/>
          <w:color w:val="000000"/>
          <w:sz w:val="22"/>
          <w:szCs w:val="22"/>
        </w:rPr>
        <w:t>P.N.A</w:t>
      </w:r>
      <w:proofErr w:type="spellEnd"/>
      <w:r w:rsidRPr="00746F4E">
        <w:rPr>
          <w:rFonts w:ascii="Arial" w:hAnsi="Arial" w:cs="Arial"/>
          <w:color w:val="000000"/>
          <w:sz w:val="22"/>
          <w:szCs w:val="22"/>
        </w:rPr>
        <w:t xml:space="preserve">., gli obiettivi principali del </w:t>
      </w:r>
      <w:proofErr w:type="spellStart"/>
      <w:r w:rsidRPr="00746F4E">
        <w:rPr>
          <w:rFonts w:ascii="Arial" w:hAnsi="Arial" w:cs="Arial"/>
          <w:color w:val="000000"/>
          <w:sz w:val="22"/>
          <w:szCs w:val="22"/>
        </w:rPr>
        <w:t>P.T.P.C.T</w:t>
      </w:r>
      <w:proofErr w:type="spellEnd"/>
      <w:r w:rsidRPr="00746F4E">
        <w:rPr>
          <w:rFonts w:ascii="Arial" w:hAnsi="Arial" w:cs="Arial"/>
          <w:color w:val="000000"/>
          <w:sz w:val="22"/>
          <w:szCs w:val="22"/>
        </w:rPr>
        <w:t xml:space="preserve">. sono: </w:t>
      </w:r>
    </w:p>
    <w:p w:rsidR="00C3239B" w:rsidRPr="00B513C6" w:rsidRDefault="00C3239B" w:rsidP="00C3239B">
      <w:pPr>
        <w:pStyle w:val="Paragrafoelenco"/>
        <w:numPr>
          <w:ilvl w:val="0"/>
          <w:numId w:val="21"/>
        </w:numPr>
        <w:spacing w:before="120" w:after="120"/>
        <w:ind w:left="426" w:hanging="426"/>
        <w:jc w:val="both"/>
        <w:rPr>
          <w:rFonts w:ascii="Arial" w:hAnsi="Arial" w:cs="Arial"/>
          <w:color w:val="000000"/>
          <w:sz w:val="22"/>
          <w:szCs w:val="22"/>
        </w:rPr>
      </w:pPr>
      <w:proofErr w:type="gramStart"/>
      <w:r w:rsidRPr="00B513C6">
        <w:rPr>
          <w:rFonts w:ascii="Arial" w:hAnsi="Arial" w:cs="Arial"/>
          <w:color w:val="000000"/>
          <w:sz w:val="22"/>
          <w:szCs w:val="22"/>
        </w:rPr>
        <w:t>ridurre</w:t>
      </w:r>
      <w:proofErr w:type="gramEnd"/>
      <w:r w:rsidRPr="00B513C6">
        <w:rPr>
          <w:rFonts w:ascii="Arial" w:hAnsi="Arial" w:cs="Arial"/>
          <w:color w:val="000000"/>
          <w:sz w:val="22"/>
          <w:szCs w:val="22"/>
        </w:rPr>
        <w:t xml:space="preserve"> le opportunità che si manifestino casi di corruzione; </w:t>
      </w:r>
    </w:p>
    <w:p w:rsidR="00C3239B" w:rsidRPr="00B513C6" w:rsidRDefault="00C3239B" w:rsidP="00C3239B">
      <w:pPr>
        <w:pStyle w:val="Paragrafoelenco"/>
        <w:numPr>
          <w:ilvl w:val="0"/>
          <w:numId w:val="21"/>
        </w:numPr>
        <w:spacing w:before="120" w:after="120"/>
        <w:ind w:left="426" w:hanging="426"/>
        <w:jc w:val="both"/>
        <w:rPr>
          <w:rFonts w:ascii="Arial" w:hAnsi="Arial" w:cs="Arial"/>
          <w:color w:val="000000"/>
          <w:sz w:val="22"/>
          <w:szCs w:val="22"/>
        </w:rPr>
      </w:pPr>
      <w:proofErr w:type="gramStart"/>
      <w:r w:rsidRPr="00B513C6">
        <w:rPr>
          <w:rFonts w:ascii="Arial" w:hAnsi="Arial" w:cs="Arial"/>
          <w:color w:val="000000"/>
          <w:sz w:val="22"/>
          <w:szCs w:val="22"/>
        </w:rPr>
        <w:t>aumentare</w:t>
      </w:r>
      <w:proofErr w:type="gramEnd"/>
      <w:r w:rsidRPr="00B513C6">
        <w:rPr>
          <w:rFonts w:ascii="Arial" w:hAnsi="Arial" w:cs="Arial"/>
          <w:color w:val="000000"/>
          <w:sz w:val="22"/>
          <w:szCs w:val="22"/>
        </w:rPr>
        <w:t xml:space="preserve"> la capacità di scoprire casi di corruzione; </w:t>
      </w:r>
    </w:p>
    <w:p w:rsidR="00C3239B" w:rsidRPr="00B513C6" w:rsidRDefault="00C3239B" w:rsidP="00C3239B">
      <w:pPr>
        <w:pStyle w:val="Paragrafoelenco"/>
        <w:numPr>
          <w:ilvl w:val="0"/>
          <w:numId w:val="21"/>
        </w:numPr>
        <w:spacing w:before="120" w:after="120"/>
        <w:ind w:left="426" w:hanging="426"/>
        <w:jc w:val="both"/>
        <w:rPr>
          <w:rFonts w:ascii="Arial" w:hAnsi="Arial" w:cs="Arial"/>
          <w:color w:val="000000"/>
          <w:sz w:val="22"/>
          <w:szCs w:val="22"/>
        </w:rPr>
      </w:pPr>
      <w:proofErr w:type="gramStart"/>
      <w:r w:rsidRPr="00B513C6">
        <w:rPr>
          <w:rFonts w:ascii="Arial" w:hAnsi="Arial" w:cs="Arial"/>
          <w:color w:val="000000"/>
          <w:sz w:val="22"/>
          <w:szCs w:val="22"/>
        </w:rPr>
        <w:lastRenderedPageBreak/>
        <w:t>creare</w:t>
      </w:r>
      <w:proofErr w:type="gramEnd"/>
      <w:r w:rsidRPr="00B513C6">
        <w:rPr>
          <w:rFonts w:ascii="Arial" w:hAnsi="Arial" w:cs="Arial"/>
          <w:color w:val="000000"/>
          <w:sz w:val="22"/>
          <w:szCs w:val="22"/>
        </w:rPr>
        <w:t xml:space="preserve"> un contes</w:t>
      </w:r>
      <w:r>
        <w:rPr>
          <w:rFonts w:ascii="Arial" w:hAnsi="Arial" w:cs="Arial"/>
          <w:color w:val="000000"/>
          <w:sz w:val="22"/>
          <w:szCs w:val="22"/>
        </w:rPr>
        <w:t>to sfavorevole alla corruzione.</w:t>
      </w:r>
    </w:p>
    <w:p w:rsidR="00C3239B" w:rsidRPr="00352CF9" w:rsidRDefault="00C3239B" w:rsidP="00C3239B">
      <w:pPr>
        <w:keepNext/>
        <w:keepLines/>
        <w:spacing w:before="240"/>
        <w:ind w:left="-5" w:hanging="10"/>
        <w:jc w:val="both"/>
        <w:outlineLvl w:val="0"/>
        <w:rPr>
          <w:rFonts w:ascii="Arial" w:hAnsi="Arial" w:cs="Arial"/>
          <w:b/>
          <w:color w:val="000000"/>
          <w:sz w:val="22"/>
          <w:szCs w:val="22"/>
        </w:rPr>
      </w:pPr>
      <w:r w:rsidRPr="00352CF9">
        <w:rPr>
          <w:rFonts w:ascii="Arial" w:hAnsi="Arial" w:cs="Arial"/>
          <w:b/>
          <w:color w:val="000000"/>
          <w:sz w:val="22"/>
          <w:szCs w:val="22"/>
        </w:rPr>
        <w:t xml:space="preserve">FUNZIONI </w:t>
      </w:r>
      <w:r>
        <w:rPr>
          <w:rFonts w:ascii="Arial" w:hAnsi="Arial" w:cs="Arial"/>
          <w:b/>
          <w:color w:val="000000"/>
          <w:sz w:val="22"/>
          <w:szCs w:val="22"/>
        </w:rPr>
        <w:t xml:space="preserve">E </w:t>
      </w:r>
      <w:r w:rsidRPr="00352CF9">
        <w:rPr>
          <w:rFonts w:ascii="Arial" w:hAnsi="Arial" w:cs="Arial"/>
          <w:b/>
          <w:color w:val="000000"/>
          <w:sz w:val="22"/>
          <w:szCs w:val="22"/>
        </w:rPr>
        <w:t xml:space="preserve">ORGANIZZAZIONE DELL’AMMINISTRAZIONE </w:t>
      </w:r>
    </w:p>
    <w:p w:rsidR="00C3239B" w:rsidRDefault="00C3239B" w:rsidP="00C3239B">
      <w:pPr>
        <w:spacing w:before="240"/>
        <w:ind w:left="-5" w:hanging="10"/>
        <w:jc w:val="both"/>
        <w:rPr>
          <w:rFonts w:ascii="Arial" w:hAnsi="Arial" w:cs="Arial"/>
          <w:color w:val="000000"/>
          <w:sz w:val="22"/>
          <w:szCs w:val="22"/>
        </w:rPr>
      </w:pPr>
      <w:r>
        <w:rPr>
          <w:rFonts w:ascii="Arial" w:hAnsi="Arial" w:cs="Arial"/>
          <w:color w:val="000000"/>
          <w:sz w:val="22"/>
          <w:szCs w:val="22"/>
        </w:rPr>
        <w:t xml:space="preserve">Il </w:t>
      </w:r>
      <w:r w:rsidRPr="00E355D6">
        <w:rPr>
          <w:rFonts w:ascii="Arial" w:hAnsi="Arial" w:cs="Arial"/>
          <w:color w:val="000000"/>
          <w:sz w:val="22"/>
          <w:szCs w:val="22"/>
        </w:rPr>
        <w:t>Consiglio di Bacino Veronese</w:t>
      </w:r>
      <w:r>
        <w:rPr>
          <w:rFonts w:ascii="Arial" w:hAnsi="Arial" w:cs="Arial"/>
          <w:color w:val="000000"/>
          <w:sz w:val="22"/>
          <w:szCs w:val="22"/>
        </w:rPr>
        <w:t xml:space="preserve"> è stato </w:t>
      </w:r>
      <w:r w:rsidRPr="00E355D6">
        <w:rPr>
          <w:rFonts w:ascii="Arial" w:hAnsi="Arial" w:cs="Arial"/>
          <w:color w:val="000000"/>
          <w:sz w:val="22"/>
          <w:szCs w:val="22"/>
        </w:rPr>
        <w:t xml:space="preserve">istituito in attuazione della </w:t>
      </w:r>
      <w:proofErr w:type="spellStart"/>
      <w:r w:rsidRPr="00E355D6">
        <w:rPr>
          <w:rFonts w:ascii="Arial" w:hAnsi="Arial" w:cs="Arial"/>
          <w:color w:val="000000"/>
          <w:sz w:val="22"/>
          <w:szCs w:val="22"/>
        </w:rPr>
        <w:t>LR</w:t>
      </w:r>
      <w:proofErr w:type="spellEnd"/>
      <w:r w:rsidRPr="00E355D6">
        <w:rPr>
          <w:rFonts w:ascii="Arial" w:hAnsi="Arial" w:cs="Arial"/>
          <w:color w:val="000000"/>
          <w:sz w:val="22"/>
          <w:szCs w:val="22"/>
        </w:rPr>
        <w:t xml:space="preserve"> del Veneto del 27 aprile 2012, n. 17 e della relativa Convenzione del 10 giugno 2013</w:t>
      </w:r>
      <w:r>
        <w:rPr>
          <w:rFonts w:ascii="Arial" w:hAnsi="Arial" w:cs="Arial"/>
          <w:color w:val="000000"/>
          <w:sz w:val="22"/>
          <w:szCs w:val="22"/>
        </w:rPr>
        <w:t xml:space="preserve">. Esso </w:t>
      </w:r>
      <w:r w:rsidRPr="00E355D6">
        <w:rPr>
          <w:rFonts w:ascii="Arial" w:hAnsi="Arial" w:cs="Arial"/>
          <w:color w:val="000000"/>
          <w:sz w:val="22"/>
          <w:szCs w:val="22"/>
        </w:rPr>
        <w:t xml:space="preserve">è disciplinato, per quanto riguarda l’esercizio delle funzioni, degli organi, </w:t>
      </w:r>
      <w:proofErr w:type="gramStart"/>
      <w:r w:rsidRPr="00E355D6">
        <w:rPr>
          <w:rFonts w:ascii="Arial" w:hAnsi="Arial" w:cs="Arial"/>
          <w:color w:val="000000"/>
          <w:sz w:val="22"/>
          <w:szCs w:val="22"/>
        </w:rPr>
        <w:t>etc..</w:t>
      </w:r>
      <w:proofErr w:type="gramEnd"/>
      <w:r w:rsidRPr="00E355D6">
        <w:rPr>
          <w:rFonts w:ascii="Arial" w:hAnsi="Arial" w:cs="Arial"/>
          <w:color w:val="000000"/>
          <w:sz w:val="22"/>
          <w:szCs w:val="22"/>
        </w:rPr>
        <w:t xml:space="preserve">, dal decreto legislativo n. 267/2000 recante il Testo Unico delle leggi sull’ordinamento degli Enti Locali, e ss. mm. </w:t>
      </w:r>
      <w:proofErr w:type="gramStart"/>
      <w:r w:rsidRPr="00E355D6">
        <w:rPr>
          <w:rFonts w:ascii="Arial" w:hAnsi="Arial" w:cs="Arial"/>
          <w:color w:val="000000"/>
          <w:sz w:val="22"/>
          <w:szCs w:val="22"/>
        </w:rPr>
        <w:t>e</w:t>
      </w:r>
      <w:proofErr w:type="gramEnd"/>
      <w:r w:rsidRPr="00E355D6">
        <w:rPr>
          <w:rFonts w:ascii="Arial" w:hAnsi="Arial" w:cs="Arial"/>
          <w:color w:val="000000"/>
          <w:sz w:val="22"/>
          <w:szCs w:val="22"/>
        </w:rPr>
        <w:t xml:space="preserve"> ii.;</w:t>
      </w:r>
    </w:p>
    <w:p w:rsidR="00C3239B" w:rsidRDefault="00C3239B" w:rsidP="00C3239B">
      <w:pPr>
        <w:spacing w:before="240"/>
        <w:ind w:left="-5" w:hanging="10"/>
        <w:jc w:val="both"/>
        <w:rPr>
          <w:rFonts w:ascii="Arial" w:hAnsi="Arial" w:cs="Arial"/>
          <w:color w:val="000000"/>
          <w:sz w:val="22"/>
          <w:szCs w:val="22"/>
        </w:rPr>
      </w:pPr>
      <w:r w:rsidRPr="00352CF9">
        <w:rPr>
          <w:rFonts w:ascii="Arial" w:hAnsi="Arial" w:cs="Arial"/>
          <w:color w:val="000000"/>
          <w:sz w:val="22"/>
          <w:szCs w:val="22"/>
        </w:rPr>
        <w:t>L’ente svolge, ai sensi del D. </w:t>
      </w:r>
      <w:proofErr w:type="spellStart"/>
      <w:r w:rsidRPr="00352CF9">
        <w:rPr>
          <w:rFonts w:ascii="Arial" w:hAnsi="Arial" w:cs="Arial"/>
          <w:color w:val="000000"/>
          <w:sz w:val="22"/>
          <w:szCs w:val="22"/>
        </w:rPr>
        <w:t>Lgs</w:t>
      </w:r>
      <w:proofErr w:type="spellEnd"/>
      <w:r w:rsidRPr="00352CF9">
        <w:rPr>
          <w:rFonts w:ascii="Arial" w:hAnsi="Arial" w:cs="Arial"/>
          <w:color w:val="000000"/>
          <w:sz w:val="22"/>
          <w:szCs w:val="22"/>
        </w:rPr>
        <w:t xml:space="preserve">. 152/2006 art. 147 e nel rispetto dell’articolo 21, c. 19 del D. L. 6 dicembre 2011, n. 201, convertito, con modificazioni, dalla legge 22 dicembre 2011, n. 214 nonché del </w:t>
      </w:r>
      <w:proofErr w:type="spellStart"/>
      <w:r w:rsidRPr="00352CF9">
        <w:rPr>
          <w:rFonts w:ascii="Arial" w:hAnsi="Arial" w:cs="Arial"/>
          <w:color w:val="000000"/>
          <w:sz w:val="22"/>
          <w:szCs w:val="22"/>
        </w:rPr>
        <w:t>D.P.C.M</w:t>
      </w:r>
      <w:proofErr w:type="spellEnd"/>
      <w:r w:rsidRPr="00352CF9">
        <w:rPr>
          <w:rFonts w:ascii="Arial" w:hAnsi="Arial" w:cs="Arial"/>
          <w:color w:val="000000"/>
          <w:sz w:val="22"/>
          <w:szCs w:val="22"/>
        </w:rPr>
        <w:t>. 20/07/2012, le funzioni di organizzazione del servizio idrico integrato, di scelta della forma di gestione, di determinazione e modulazione delle tariffe all’utenza, di affidamento della gestione e relativo controllo.</w:t>
      </w:r>
    </w:p>
    <w:p w:rsidR="002A20DE" w:rsidRPr="00260B86" w:rsidRDefault="002A20DE" w:rsidP="00910C5F">
      <w:pPr>
        <w:jc w:val="both"/>
        <w:rPr>
          <w:rFonts w:ascii="Arial" w:hAnsi="Arial" w:cs="Arial"/>
          <w:sz w:val="22"/>
          <w:szCs w:val="22"/>
        </w:rPr>
      </w:pPr>
    </w:p>
    <w:p w:rsidR="0087316D" w:rsidRPr="00260B86" w:rsidRDefault="009A3358" w:rsidP="000E7A31">
      <w:pPr>
        <w:spacing w:before="240"/>
        <w:ind w:left="-5" w:hanging="10"/>
        <w:jc w:val="both"/>
        <w:rPr>
          <w:rFonts w:ascii="Arial" w:hAnsi="Arial" w:cs="Arial"/>
          <w:b/>
          <w:color w:val="000000"/>
          <w:sz w:val="22"/>
          <w:szCs w:val="22"/>
        </w:rPr>
      </w:pPr>
      <w:r w:rsidRPr="00260B86">
        <w:rPr>
          <w:rFonts w:ascii="Arial" w:hAnsi="Arial" w:cs="Arial"/>
          <w:b/>
          <w:color w:val="000000"/>
          <w:sz w:val="22"/>
          <w:szCs w:val="22"/>
        </w:rPr>
        <w:t>1.</w:t>
      </w:r>
      <w:r w:rsidR="0087316D" w:rsidRPr="00260B86">
        <w:rPr>
          <w:rFonts w:ascii="Arial" w:hAnsi="Arial" w:cs="Arial"/>
          <w:b/>
          <w:color w:val="000000"/>
          <w:sz w:val="22"/>
          <w:szCs w:val="22"/>
        </w:rPr>
        <w:t>2.1 Organi del Consiglio di Bacino Veronese</w:t>
      </w:r>
    </w:p>
    <w:p w:rsidR="00F96B7E" w:rsidRPr="00260B86" w:rsidRDefault="000B44CD" w:rsidP="00016C72">
      <w:pPr>
        <w:keepNext/>
        <w:keepLines/>
        <w:spacing w:before="240"/>
        <w:ind w:left="11" w:hanging="11"/>
        <w:jc w:val="both"/>
        <w:outlineLvl w:val="1"/>
        <w:rPr>
          <w:rFonts w:ascii="Arial" w:hAnsi="Arial" w:cs="Arial"/>
          <w:color w:val="000000"/>
          <w:sz w:val="22"/>
          <w:szCs w:val="22"/>
        </w:rPr>
      </w:pPr>
      <w:r w:rsidRPr="00260B86">
        <w:rPr>
          <w:rFonts w:ascii="Arial" w:hAnsi="Arial" w:cs="Arial"/>
          <w:color w:val="000000"/>
          <w:sz w:val="22"/>
          <w:szCs w:val="22"/>
        </w:rPr>
        <w:t>La Convenzione istitutiva de</w:t>
      </w:r>
      <w:r w:rsidR="00C3239B">
        <w:rPr>
          <w:rFonts w:ascii="Arial" w:hAnsi="Arial" w:cs="Arial"/>
          <w:color w:val="000000"/>
          <w:sz w:val="22"/>
          <w:szCs w:val="22"/>
        </w:rPr>
        <w:t xml:space="preserve">l Consiglio di Bacino Veronese </w:t>
      </w:r>
      <w:r w:rsidR="00016C72" w:rsidRPr="00260B86">
        <w:rPr>
          <w:rFonts w:ascii="Arial" w:hAnsi="Arial" w:cs="Arial"/>
          <w:color w:val="000000"/>
          <w:sz w:val="22"/>
          <w:szCs w:val="22"/>
        </w:rPr>
        <w:t xml:space="preserve">all’art. 7 stabilisce che organi istituzionali dell’Ente siano: </w:t>
      </w:r>
    </w:p>
    <w:p w:rsidR="00F96B7E" w:rsidRPr="00260B86" w:rsidRDefault="00F96B7E" w:rsidP="00016C72">
      <w:pPr>
        <w:pStyle w:val="Paragrafoelenco"/>
        <w:numPr>
          <w:ilvl w:val="0"/>
          <w:numId w:val="15"/>
        </w:numPr>
        <w:spacing w:before="240" w:after="5" w:line="248" w:lineRule="auto"/>
        <w:ind w:right="4"/>
        <w:jc w:val="both"/>
        <w:rPr>
          <w:rFonts w:ascii="Arial" w:hAnsi="Arial" w:cs="Arial"/>
          <w:color w:val="000000"/>
          <w:sz w:val="22"/>
          <w:szCs w:val="22"/>
        </w:rPr>
      </w:pPr>
      <w:r w:rsidRPr="00260B86">
        <w:rPr>
          <w:rFonts w:ascii="Arial" w:hAnsi="Arial" w:cs="Arial"/>
          <w:color w:val="000000"/>
          <w:sz w:val="22"/>
          <w:szCs w:val="22"/>
        </w:rPr>
        <w:t xml:space="preserve">l’Assemblea del Consiglio di bacino, che è l’organo d’indirizzo e di controllo politico-amministrativo dell’Ente e che è composta dai rappresentanti dei 97 Comuni partecipanti, nella persona del Sindaco, o suo Assessore delegato; </w:t>
      </w:r>
    </w:p>
    <w:p w:rsidR="00F96B7E" w:rsidRPr="00260B86" w:rsidRDefault="00F96B7E" w:rsidP="00016C72">
      <w:pPr>
        <w:pStyle w:val="Paragrafoelenco"/>
        <w:numPr>
          <w:ilvl w:val="0"/>
          <w:numId w:val="15"/>
        </w:numPr>
        <w:spacing w:before="240" w:after="5" w:line="248" w:lineRule="auto"/>
        <w:ind w:right="4"/>
        <w:jc w:val="both"/>
        <w:rPr>
          <w:rFonts w:ascii="Arial" w:hAnsi="Arial" w:cs="Arial"/>
          <w:color w:val="000000"/>
          <w:sz w:val="22"/>
          <w:szCs w:val="22"/>
        </w:rPr>
      </w:pPr>
      <w:proofErr w:type="gramStart"/>
      <w:r w:rsidRPr="00260B86">
        <w:rPr>
          <w:rFonts w:ascii="Arial" w:hAnsi="Arial" w:cs="Arial"/>
          <w:color w:val="000000"/>
          <w:sz w:val="22"/>
          <w:szCs w:val="22"/>
        </w:rPr>
        <w:t>il</w:t>
      </w:r>
      <w:proofErr w:type="gramEnd"/>
      <w:r w:rsidRPr="00260B86">
        <w:rPr>
          <w:rFonts w:ascii="Arial" w:hAnsi="Arial" w:cs="Arial"/>
          <w:color w:val="000000"/>
          <w:sz w:val="22"/>
          <w:szCs w:val="22"/>
        </w:rPr>
        <w:t xml:space="preserve"> Comitato Istituzionale, che è l’organo esecutivo dell’ente e che è composto da tre membri di cui uno è il Presidente del Consiglio di Bacino; </w:t>
      </w:r>
    </w:p>
    <w:p w:rsidR="00F96B7E" w:rsidRPr="00260B86" w:rsidRDefault="00F96B7E" w:rsidP="00016C72">
      <w:pPr>
        <w:pStyle w:val="Paragrafoelenco"/>
        <w:numPr>
          <w:ilvl w:val="0"/>
          <w:numId w:val="15"/>
        </w:numPr>
        <w:spacing w:before="240" w:after="5" w:line="248" w:lineRule="auto"/>
        <w:ind w:right="4"/>
        <w:jc w:val="both"/>
        <w:rPr>
          <w:rFonts w:ascii="Arial" w:hAnsi="Arial" w:cs="Arial"/>
          <w:color w:val="000000"/>
          <w:sz w:val="22"/>
          <w:szCs w:val="22"/>
        </w:rPr>
      </w:pPr>
      <w:proofErr w:type="gramStart"/>
      <w:r w:rsidRPr="00260B86">
        <w:rPr>
          <w:rFonts w:ascii="Arial" w:hAnsi="Arial" w:cs="Arial"/>
          <w:color w:val="000000"/>
          <w:sz w:val="22"/>
          <w:szCs w:val="22"/>
        </w:rPr>
        <w:t>il</w:t>
      </w:r>
      <w:proofErr w:type="gramEnd"/>
      <w:r w:rsidRPr="00260B86">
        <w:rPr>
          <w:rFonts w:ascii="Arial" w:hAnsi="Arial" w:cs="Arial"/>
          <w:color w:val="000000"/>
          <w:sz w:val="22"/>
          <w:szCs w:val="22"/>
        </w:rPr>
        <w:t xml:space="preserve"> Presidente scelto dall’assemblea fra i componenti dell’Assemblea; </w:t>
      </w:r>
    </w:p>
    <w:p w:rsidR="00F96B7E" w:rsidRPr="00260B86" w:rsidRDefault="00F96B7E" w:rsidP="00016C72">
      <w:pPr>
        <w:pStyle w:val="Paragrafoelenco"/>
        <w:numPr>
          <w:ilvl w:val="0"/>
          <w:numId w:val="15"/>
        </w:numPr>
        <w:spacing w:before="240" w:after="5" w:line="248" w:lineRule="auto"/>
        <w:ind w:right="4"/>
        <w:jc w:val="both"/>
        <w:rPr>
          <w:rFonts w:ascii="Arial" w:hAnsi="Arial" w:cs="Arial"/>
          <w:color w:val="000000"/>
          <w:sz w:val="22"/>
          <w:szCs w:val="22"/>
        </w:rPr>
      </w:pPr>
      <w:proofErr w:type="gramStart"/>
      <w:r w:rsidRPr="00260B86">
        <w:rPr>
          <w:rFonts w:ascii="Arial" w:hAnsi="Arial" w:cs="Arial"/>
          <w:color w:val="000000"/>
          <w:sz w:val="22"/>
          <w:szCs w:val="22"/>
        </w:rPr>
        <w:t>il</w:t>
      </w:r>
      <w:proofErr w:type="gramEnd"/>
      <w:r w:rsidRPr="00260B86">
        <w:rPr>
          <w:rFonts w:ascii="Arial" w:hAnsi="Arial" w:cs="Arial"/>
          <w:color w:val="000000"/>
          <w:sz w:val="22"/>
          <w:szCs w:val="22"/>
        </w:rPr>
        <w:t xml:space="preserve"> Direttore che ha la responsabilità della struttura operativa ed è nominato dall’Assemblea;</w:t>
      </w:r>
    </w:p>
    <w:p w:rsidR="00F96B7E" w:rsidRPr="00260B86" w:rsidRDefault="00F96B7E" w:rsidP="00016C72">
      <w:pPr>
        <w:pStyle w:val="Paragrafoelenco"/>
        <w:numPr>
          <w:ilvl w:val="0"/>
          <w:numId w:val="15"/>
        </w:numPr>
        <w:spacing w:before="240" w:after="5" w:line="248" w:lineRule="auto"/>
        <w:ind w:right="4"/>
        <w:jc w:val="both"/>
        <w:rPr>
          <w:rFonts w:ascii="Arial" w:hAnsi="Arial" w:cs="Arial"/>
          <w:color w:val="000000"/>
          <w:sz w:val="22"/>
          <w:szCs w:val="22"/>
        </w:rPr>
      </w:pPr>
      <w:proofErr w:type="gramStart"/>
      <w:r w:rsidRPr="00260B86">
        <w:rPr>
          <w:rFonts w:ascii="Arial" w:hAnsi="Arial" w:cs="Arial"/>
          <w:color w:val="000000"/>
          <w:sz w:val="22"/>
          <w:szCs w:val="22"/>
        </w:rPr>
        <w:t>il</w:t>
      </w:r>
      <w:proofErr w:type="gramEnd"/>
      <w:r w:rsidRPr="00260B86">
        <w:rPr>
          <w:rFonts w:ascii="Arial" w:hAnsi="Arial" w:cs="Arial"/>
          <w:color w:val="000000"/>
          <w:sz w:val="22"/>
          <w:szCs w:val="22"/>
        </w:rPr>
        <w:t xml:space="preserve"> Revisore Legale dei Conti nominato dall’Assemblea.</w:t>
      </w:r>
    </w:p>
    <w:p w:rsidR="00425194" w:rsidRPr="00260B86" w:rsidRDefault="00425194" w:rsidP="00910C5F">
      <w:pPr>
        <w:jc w:val="both"/>
        <w:rPr>
          <w:rFonts w:ascii="Arial" w:hAnsi="Arial" w:cs="Arial"/>
          <w:sz w:val="22"/>
          <w:szCs w:val="22"/>
        </w:rPr>
      </w:pPr>
    </w:p>
    <w:p w:rsidR="0087316D" w:rsidRPr="00260B86" w:rsidRDefault="0087316D" w:rsidP="00910C5F">
      <w:pPr>
        <w:jc w:val="both"/>
        <w:rPr>
          <w:rFonts w:ascii="Arial" w:hAnsi="Arial" w:cs="Arial"/>
          <w:b/>
          <w:sz w:val="22"/>
          <w:szCs w:val="22"/>
        </w:rPr>
      </w:pPr>
      <w:r w:rsidRPr="00260B86">
        <w:rPr>
          <w:rFonts w:ascii="Arial" w:hAnsi="Arial" w:cs="Arial"/>
          <w:b/>
          <w:sz w:val="22"/>
          <w:szCs w:val="22"/>
        </w:rPr>
        <w:t xml:space="preserve">Comitato consultivo degli utenti </w:t>
      </w:r>
    </w:p>
    <w:p w:rsidR="0087316D" w:rsidRPr="00260B86" w:rsidRDefault="0087316D" w:rsidP="00910C5F">
      <w:pPr>
        <w:jc w:val="both"/>
        <w:rPr>
          <w:rFonts w:ascii="Arial" w:hAnsi="Arial" w:cs="Arial"/>
          <w:sz w:val="22"/>
          <w:szCs w:val="22"/>
        </w:rPr>
      </w:pPr>
    </w:p>
    <w:p w:rsidR="00425194" w:rsidRPr="00260B86" w:rsidRDefault="00016C72" w:rsidP="00282712">
      <w:pPr>
        <w:spacing w:before="120" w:after="120"/>
        <w:jc w:val="both"/>
        <w:rPr>
          <w:rFonts w:ascii="Arial" w:hAnsi="Arial" w:cs="Arial"/>
          <w:sz w:val="22"/>
          <w:szCs w:val="22"/>
        </w:rPr>
      </w:pPr>
      <w:r w:rsidRPr="00260B86">
        <w:rPr>
          <w:rFonts w:ascii="Arial" w:hAnsi="Arial" w:cs="Arial"/>
          <w:sz w:val="22"/>
          <w:szCs w:val="22"/>
        </w:rPr>
        <w:t xml:space="preserve">La DGRV n. 1058 del 24 giugno 2014, in attuazione dell’art. 9 della LR n. 17/2012, ha regolamentato il funzionamento del Comitato consultivo degli utenti, organo consultivo dell’Ente, con compiti, in particolare, “di controllo della qualità dei servizi idrici”, che esercita esprimendo proposte e pareri non vincolanti a tutela dell’utente e volti a garantire i migliori standard </w:t>
      </w:r>
      <w:r w:rsidR="00B04A92" w:rsidRPr="00260B86">
        <w:rPr>
          <w:rFonts w:ascii="Arial" w:hAnsi="Arial" w:cs="Arial"/>
          <w:sz w:val="22"/>
          <w:szCs w:val="22"/>
        </w:rPr>
        <w:t xml:space="preserve">di qualità possibili </w:t>
      </w:r>
      <w:r w:rsidRPr="00260B86">
        <w:rPr>
          <w:rFonts w:ascii="Arial" w:hAnsi="Arial" w:cs="Arial"/>
          <w:sz w:val="22"/>
          <w:szCs w:val="22"/>
        </w:rPr>
        <w:t>del servizio idrico integrato</w:t>
      </w:r>
      <w:r w:rsidR="00B04A92" w:rsidRPr="00260B86">
        <w:rPr>
          <w:rFonts w:ascii="Arial" w:hAnsi="Arial" w:cs="Arial"/>
          <w:sz w:val="22"/>
          <w:szCs w:val="22"/>
        </w:rPr>
        <w:t xml:space="preserve">. </w:t>
      </w:r>
    </w:p>
    <w:p w:rsidR="007C65A6" w:rsidRPr="00260B86" w:rsidRDefault="007C65A6" w:rsidP="00282712">
      <w:pPr>
        <w:spacing w:before="120" w:after="120"/>
        <w:jc w:val="both"/>
        <w:rPr>
          <w:rFonts w:ascii="Arial" w:hAnsi="Arial" w:cs="Arial"/>
          <w:sz w:val="22"/>
          <w:szCs w:val="22"/>
        </w:rPr>
      </w:pPr>
      <w:r w:rsidRPr="00260B86">
        <w:rPr>
          <w:rFonts w:ascii="Arial" w:hAnsi="Arial" w:cs="Arial"/>
          <w:sz w:val="22"/>
          <w:szCs w:val="22"/>
        </w:rPr>
        <w:t xml:space="preserve">Il Comitato consultivo degli utenti è composto da sette membri che rappresentano associazioni e organizzazioni operanti in ambito della tutela dei consumatori, economico e ambientale. </w:t>
      </w:r>
    </w:p>
    <w:p w:rsidR="00425194" w:rsidRPr="00260B86" w:rsidRDefault="00425194" w:rsidP="00910C5F">
      <w:pPr>
        <w:jc w:val="both"/>
        <w:rPr>
          <w:rFonts w:ascii="Arial" w:hAnsi="Arial" w:cs="Arial"/>
          <w:sz w:val="22"/>
          <w:szCs w:val="22"/>
        </w:rPr>
      </w:pPr>
    </w:p>
    <w:p w:rsidR="00425194" w:rsidRPr="00260B86" w:rsidRDefault="00D22E9B" w:rsidP="00910C5F">
      <w:pPr>
        <w:jc w:val="both"/>
        <w:rPr>
          <w:rFonts w:ascii="Arial" w:hAnsi="Arial" w:cs="Arial"/>
          <w:b/>
          <w:sz w:val="22"/>
          <w:szCs w:val="22"/>
        </w:rPr>
      </w:pPr>
      <w:r w:rsidRPr="00260B86">
        <w:rPr>
          <w:rFonts w:ascii="Arial" w:hAnsi="Arial" w:cs="Arial"/>
          <w:b/>
          <w:sz w:val="22"/>
          <w:szCs w:val="22"/>
        </w:rPr>
        <w:t>Il comitato ter</w:t>
      </w:r>
      <w:r w:rsidR="00373346">
        <w:rPr>
          <w:rFonts w:ascii="Arial" w:hAnsi="Arial" w:cs="Arial"/>
          <w:b/>
          <w:sz w:val="22"/>
          <w:szCs w:val="22"/>
        </w:rPr>
        <w:t>ritoriale</w:t>
      </w:r>
    </w:p>
    <w:p w:rsidR="0087316D" w:rsidRPr="00260B86" w:rsidRDefault="0087316D" w:rsidP="00910C5F">
      <w:pPr>
        <w:jc w:val="both"/>
        <w:rPr>
          <w:rFonts w:ascii="Arial" w:hAnsi="Arial" w:cs="Arial"/>
          <w:sz w:val="22"/>
          <w:szCs w:val="22"/>
        </w:rPr>
      </w:pPr>
    </w:p>
    <w:p w:rsidR="007C65A6" w:rsidRPr="00260B86" w:rsidRDefault="00D22E9B" w:rsidP="00910C5F">
      <w:pPr>
        <w:jc w:val="both"/>
        <w:rPr>
          <w:rFonts w:ascii="Arial" w:hAnsi="Arial" w:cs="Arial"/>
          <w:sz w:val="22"/>
          <w:szCs w:val="22"/>
        </w:rPr>
      </w:pPr>
      <w:r w:rsidRPr="00260B86">
        <w:rPr>
          <w:rFonts w:ascii="Arial" w:hAnsi="Arial" w:cs="Arial"/>
          <w:sz w:val="22"/>
          <w:szCs w:val="22"/>
        </w:rPr>
        <w:t>Il Consiglio di Bacino Veronese, nell’ambito dell’esercizio della propria autonomia, ha istituito con deliberazione di Assemblea d’Ambito n. 3 del 15 aprile 2014, esecutiva, il Comitato territoriale dell’</w:t>
      </w:r>
      <w:r w:rsidR="007C65A6" w:rsidRPr="00260B86">
        <w:rPr>
          <w:rFonts w:ascii="Arial" w:hAnsi="Arial" w:cs="Arial"/>
          <w:sz w:val="22"/>
          <w:szCs w:val="22"/>
        </w:rPr>
        <w:t xml:space="preserve">ATO Veronese. </w:t>
      </w:r>
    </w:p>
    <w:p w:rsidR="007C65A6" w:rsidRPr="00260B86" w:rsidRDefault="007C65A6" w:rsidP="00910C5F">
      <w:pPr>
        <w:jc w:val="both"/>
        <w:rPr>
          <w:rFonts w:ascii="Arial" w:hAnsi="Arial" w:cs="Arial"/>
          <w:sz w:val="22"/>
          <w:szCs w:val="22"/>
        </w:rPr>
      </w:pPr>
    </w:p>
    <w:p w:rsidR="00D22E9B" w:rsidRPr="00260B86" w:rsidRDefault="007C65A6" w:rsidP="00910C5F">
      <w:pPr>
        <w:jc w:val="both"/>
        <w:rPr>
          <w:rFonts w:ascii="Arial" w:hAnsi="Arial" w:cs="Arial"/>
          <w:sz w:val="22"/>
          <w:szCs w:val="22"/>
        </w:rPr>
      </w:pPr>
      <w:r w:rsidRPr="00260B86">
        <w:rPr>
          <w:rFonts w:ascii="Arial" w:hAnsi="Arial" w:cs="Arial"/>
          <w:sz w:val="22"/>
          <w:szCs w:val="22"/>
        </w:rPr>
        <w:t xml:space="preserve">Il Comitato territoriale è composto da 11 membri designati dai Sindaci a rappresentanza della propria area territoriale e ha </w:t>
      </w:r>
      <w:r w:rsidR="00D22E9B" w:rsidRPr="00260B86">
        <w:rPr>
          <w:rFonts w:ascii="Arial" w:hAnsi="Arial" w:cs="Arial"/>
          <w:sz w:val="22"/>
          <w:szCs w:val="22"/>
        </w:rPr>
        <w:t>anch’esso funzione di natura consultiva, in quanto</w:t>
      </w:r>
      <w:r w:rsidRPr="00260B86">
        <w:rPr>
          <w:rFonts w:ascii="Arial" w:hAnsi="Arial" w:cs="Arial"/>
          <w:sz w:val="22"/>
          <w:szCs w:val="22"/>
        </w:rPr>
        <w:t xml:space="preserve"> è chiamato ad esprimere pareri obbligatori ma non vincolanti per le decisioni assunte in seno all’Assemblea d’Ambito </w:t>
      </w:r>
      <w:r w:rsidR="00D22E9B" w:rsidRPr="00260B86">
        <w:rPr>
          <w:rFonts w:ascii="Arial" w:hAnsi="Arial" w:cs="Arial"/>
          <w:sz w:val="22"/>
          <w:szCs w:val="22"/>
        </w:rPr>
        <w:t xml:space="preserve">in ordine ai seguenti argomenti: </w:t>
      </w:r>
    </w:p>
    <w:p w:rsidR="007C65A6" w:rsidRPr="00260B86" w:rsidRDefault="007C65A6" w:rsidP="007C65A6">
      <w:pPr>
        <w:spacing w:before="120"/>
        <w:jc w:val="both"/>
        <w:rPr>
          <w:rFonts w:ascii="Arial" w:hAnsi="Arial" w:cs="Arial"/>
          <w:sz w:val="22"/>
          <w:szCs w:val="22"/>
        </w:rPr>
      </w:pPr>
      <w:r w:rsidRPr="00260B86">
        <w:rPr>
          <w:rFonts w:ascii="Arial" w:hAnsi="Arial" w:cs="Arial"/>
          <w:sz w:val="22"/>
          <w:szCs w:val="22"/>
        </w:rPr>
        <w:t>a. approvazione della programmazione del servizio idrico integrato;</w:t>
      </w:r>
    </w:p>
    <w:p w:rsidR="007C65A6" w:rsidRPr="00260B86" w:rsidRDefault="007C65A6" w:rsidP="007C65A6">
      <w:pPr>
        <w:spacing w:before="120"/>
        <w:jc w:val="both"/>
        <w:rPr>
          <w:rFonts w:ascii="Arial" w:hAnsi="Arial" w:cs="Arial"/>
          <w:sz w:val="22"/>
          <w:szCs w:val="22"/>
        </w:rPr>
      </w:pPr>
      <w:r w:rsidRPr="00260B86">
        <w:rPr>
          <w:rFonts w:ascii="Arial" w:hAnsi="Arial" w:cs="Arial"/>
          <w:sz w:val="22"/>
          <w:szCs w:val="22"/>
        </w:rPr>
        <w:t>b. approvazione delle modalità organizzative del servizio idrico integrato e affidamento del medesimo al gestore in conformità alla normativa vigente;</w:t>
      </w:r>
    </w:p>
    <w:p w:rsidR="007C65A6" w:rsidRPr="00260B86" w:rsidRDefault="007C65A6" w:rsidP="007C65A6">
      <w:pPr>
        <w:spacing w:before="120"/>
        <w:jc w:val="both"/>
        <w:rPr>
          <w:rFonts w:ascii="Arial" w:hAnsi="Arial" w:cs="Arial"/>
          <w:sz w:val="22"/>
          <w:szCs w:val="22"/>
        </w:rPr>
      </w:pPr>
      <w:r w:rsidRPr="00260B86">
        <w:rPr>
          <w:rFonts w:ascii="Arial" w:hAnsi="Arial" w:cs="Arial"/>
          <w:sz w:val="22"/>
          <w:szCs w:val="22"/>
        </w:rPr>
        <w:t>c. approvazione o modifica della convenzione regolante i rapporti tra il Consiglio di bacino ed i gestori del servizio idrico integrato;</w:t>
      </w:r>
    </w:p>
    <w:p w:rsidR="007C65A6" w:rsidRPr="00260B86" w:rsidRDefault="007C65A6" w:rsidP="007C65A6">
      <w:pPr>
        <w:spacing w:before="120"/>
        <w:jc w:val="both"/>
        <w:rPr>
          <w:rFonts w:ascii="Arial" w:hAnsi="Arial" w:cs="Arial"/>
          <w:sz w:val="22"/>
          <w:szCs w:val="22"/>
        </w:rPr>
      </w:pPr>
      <w:r w:rsidRPr="00260B86">
        <w:rPr>
          <w:rFonts w:ascii="Arial" w:hAnsi="Arial" w:cs="Arial"/>
          <w:sz w:val="22"/>
          <w:szCs w:val="22"/>
        </w:rPr>
        <w:t>d. approvazione del piano tariffario ed i relativi aggiornamenti;</w:t>
      </w:r>
    </w:p>
    <w:p w:rsidR="00D22E9B" w:rsidRPr="00260B86" w:rsidRDefault="007C65A6" w:rsidP="007C65A6">
      <w:pPr>
        <w:spacing w:before="120"/>
        <w:jc w:val="both"/>
        <w:rPr>
          <w:rFonts w:ascii="Arial" w:hAnsi="Arial" w:cs="Arial"/>
          <w:sz w:val="22"/>
          <w:szCs w:val="22"/>
        </w:rPr>
      </w:pPr>
      <w:r w:rsidRPr="00260B86">
        <w:rPr>
          <w:rFonts w:ascii="Arial" w:hAnsi="Arial" w:cs="Arial"/>
          <w:sz w:val="22"/>
          <w:szCs w:val="22"/>
        </w:rPr>
        <w:t xml:space="preserve">e. proposizione alla Giunta regionale di eventuali modifiche dei confini dell’ambito territoriale ottimale; </w:t>
      </w:r>
    </w:p>
    <w:p w:rsidR="0087316D" w:rsidRPr="00260B86" w:rsidRDefault="0087316D" w:rsidP="00910C5F">
      <w:pPr>
        <w:jc w:val="both"/>
        <w:rPr>
          <w:rFonts w:ascii="Arial" w:hAnsi="Arial" w:cs="Arial"/>
          <w:sz w:val="22"/>
          <w:szCs w:val="22"/>
        </w:rPr>
      </w:pPr>
    </w:p>
    <w:p w:rsidR="005E2557" w:rsidRPr="00260B86" w:rsidRDefault="00373346" w:rsidP="005E2557">
      <w:pPr>
        <w:spacing w:line="276" w:lineRule="auto"/>
        <w:jc w:val="both"/>
        <w:rPr>
          <w:rFonts w:ascii="Arial" w:hAnsi="Arial" w:cs="Arial"/>
          <w:b/>
          <w:sz w:val="22"/>
          <w:szCs w:val="22"/>
        </w:rPr>
      </w:pPr>
      <w:r>
        <w:rPr>
          <w:rFonts w:ascii="Arial" w:hAnsi="Arial" w:cs="Arial"/>
          <w:b/>
          <w:sz w:val="22"/>
          <w:szCs w:val="22"/>
        </w:rPr>
        <w:t>Personale dipendente</w:t>
      </w:r>
    </w:p>
    <w:p w:rsidR="00282712" w:rsidRPr="00260B86" w:rsidRDefault="00282712" w:rsidP="005E2557">
      <w:pPr>
        <w:spacing w:line="276" w:lineRule="auto"/>
        <w:jc w:val="both"/>
        <w:rPr>
          <w:rFonts w:ascii="Arial" w:hAnsi="Arial" w:cs="Arial"/>
          <w:b/>
          <w:sz w:val="22"/>
          <w:szCs w:val="22"/>
        </w:rPr>
      </w:pPr>
    </w:p>
    <w:p w:rsidR="00DA6B25" w:rsidRDefault="00132894" w:rsidP="005E2557">
      <w:pPr>
        <w:spacing w:line="276" w:lineRule="auto"/>
        <w:jc w:val="both"/>
        <w:rPr>
          <w:rFonts w:ascii="Arial" w:hAnsi="Arial" w:cs="Arial"/>
          <w:sz w:val="22"/>
          <w:szCs w:val="22"/>
        </w:rPr>
      </w:pPr>
      <w:r w:rsidRPr="00260B86">
        <w:rPr>
          <w:rFonts w:ascii="Arial" w:hAnsi="Arial" w:cs="Arial"/>
          <w:sz w:val="22"/>
          <w:szCs w:val="22"/>
        </w:rPr>
        <w:t>La dotazione</w:t>
      </w:r>
      <w:r w:rsidR="00170716" w:rsidRPr="00260B86">
        <w:rPr>
          <w:rFonts w:ascii="Arial" w:hAnsi="Arial" w:cs="Arial"/>
          <w:sz w:val="22"/>
          <w:szCs w:val="22"/>
        </w:rPr>
        <w:t xml:space="preserve"> organica de</w:t>
      </w:r>
      <w:r w:rsidR="00DA6B25">
        <w:rPr>
          <w:rFonts w:ascii="Arial" w:hAnsi="Arial" w:cs="Arial"/>
          <w:sz w:val="22"/>
          <w:szCs w:val="22"/>
        </w:rPr>
        <w:t xml:space="preserve">l Consiglio di Bacino Veronese </w:t>
      </w:r>
      <w:r w:rsidR="00B343CF" w:rsidRPr="00260B86">
        <w:rPr>
          <w:rFonts w:ascii="Arial" w:hAnsi="Arial" w:cs="Arial"/>
          <w:sz w:val="22"/>
          <w:szCs w:val="22"/>
        </w:rPr>
        <w:t xml:space="preserve">prevede </w:t>
      </w:r>
      <w:r w:rsidR="00BD2C30" w:rsidRPr="00260B86">
        <w:rPr>
          <w:rFonts w:ascii="Arial" w:hAnsi="Arial" w:cs="Arial"/>
          <w:sz w:val="22"/>
          <w:szCs w:val="22"/>
        </w:rPr>
        <w:t>n. sette funzioni all’interno dell’Ente, corrispondenti ad altrettante figure professionali</w:t>
      </w:r>
      <w:r w:rsidR="00DA6B25">
        <w:rPr>
          <w:rFonts w:ascii="Arial" w:hAnsi="Arial" w:cs="Arial"/>
          <w:sz w:val="22"/>
          <w:szCs w:val="22"/>
        </w:rPr>
        <w:t xml:space="preserve">: </w:t>
      </w:r>
    </w:p>
    <w:tbl>
      <w:tblPr>
        <w:tblStyle w:val="Grigliatabella"/>
        <w:tblW w:w="0" w:type="auto"/>
        <w:jc w:val="center"/>
        <w:tblLook w:val="04A0" w:firstRow="1" w:lastRow="0" w:firstColumn="1" w:lastColumn="0" w:noHBand="0" w:noVBand="1"/>
      </w:tblPr>
      <w:tblGrid>
        <w:gridCol w:w="339"/>
        <w:gridCol w:w="3120"/>
        <w:gridCol w:w="2206"/>
        <w:gridCol w:w="1805"/>
        <w:gridCol w:w="1024"/>
      </w:tblGrid>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b/>
                <w:sz w:val="22"/>
                <w:szCs w:val="22"/>
              </w:rPr>
            </w:pPr>
          </w:p>
        </w:tc>
        <w:tc>
          <w:tcPr>
            <w:tcW w:w="0" w:type="auto"/>
            <w:vAlign w:val="center"/>
          </w:tcPr>
          <w:p w:rsidR="00DA6B25" w:rsidRPr="00DA6B25" w:rsidRDefault="00DA6B25" w:rsidP="00DA6B25">
            <w:pPr>
              <w:spacing w:line="276" w:lineRule="auto"/>
              <w:jc w:val="both"/>
              <w:rPr>
                <w:rFonts w:ascii="Arial" w:hAnsi="Arial" w:cs="Arial"/>
                <w:b/>
                <w:sz w:val="22"/>
                <w:szCs w:val="22"/>
              </w:rPr>
            </w:pPr>
            <w:r w:rsidRPr="00DA6B25">
              <w:rPr>
                <w:rFonts w:ascii="Arial" w:hAnsi="Arial" w:cs="Arial"/>
                <w:b/>
                <w:sz w:val="22"/>
                <w:szCs w:val="22"/>
              </w:rPr>
              <w:t>DOTAZIONE ORGANICA</w:t>
            </w:r>
          </w:p>
        </w:tc>
        <w:tc>
          <w:tcPr>
            <w:tcW w:w="0" w:type="auto"/>
            <w:vAlign w:val="center"/>
          </w:tcPr>
          <w:p w:rsidR="00DA6B25" w:rsidRPr="00DA6B25" w:rsidRDefault="00DA6B25" w:rsidP="00DA6B25">
            <w:pPr>
              <w:spacing w:line="276" w:lineRule="auto"/>
              <w:jc w:val="both"/>
              <w:rPr>
                <w:rFonts w:ascii="Arial" w:hAnsi="Arial" w:cs="Arial"/>
                <w:b/>
                <w:sz w:val="22"/>
                <w:szCs w:val="22"/>
              </w:rPr>
            </w:pPr>
          </w:p>
        </w:tc>
        <w:tc>
          <w:tcPr>
            <w:tcW w:w="0" w:type="auto"/>
            <w:vAlign w:val="center"/>
          </w:tcPr>
          <w:p w:rsidR="00DA6B25" w:rsidRPr="00DA6B25" w:rsidRDefault="00DA6B25" w:rsidP="00DA6B25">
            <w:pPr>
              <w:spacing w:line="276" w:lineRule="auto"/>
              <w:jc w:val="both"/>
              <w:rPr>
                <w:rFonts w:ascii="Arial" w:hAnsi="Arial" w:cs="Arial"/>
                <w:b/>
                <w:sz w:val="22"/>
                <w:szCs w:val="22"/>
              </w:rPr>
            </w:pPr>
          </w:p>
        </w:tc>
        <w:tc>
          <w:tcPr>
            <w:tcW w:w="0" w:type="auto"/>
            <w:vAlign w:val="center"/>
          </w:tcPr>
          <w:p w:rsidR="00DA6B25" w:rsidRPr="00DA6B25" w:rsidRDefault="00DA6B25" w:rsidP="00DA6B25">
            <w:pPr>
              <w:spacing w:line="276" w:lineRule="auto"/>
              <w:jc w:val="both"/>
              <w:rPr>
                <w:rFonts w:ascii="Arial" w:hAnsi="Arial" w:cs="Arial"/>
                <w:b/>
                <w:sz w:val="22"/>
                <w:szCs w:val="22"/>
              </w:rPr>
            </w:pP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b/>
                <w:sz w:val="22"/>
                <w:szCs w:val="22"/>
              </w:rPr>
            </w:pPr>
          </w:p>
        </w:tc>
        <w:tc>
          <w:tcPr>
            <w:tcW w:w="0" w:type="auto"/>
            <w:vAlign w:val="center"/>
          </w:tcPr>
          <w:p w:rsidR="00DA6B25" w:rsidRPr="00DA6B25" w:rsidRDefault="00DA6B25" w:rsidP="00DA6B25">
            <w:pPr>
              <w:spacing w:line="276" w:lineRule="auto"/>
              <w:jc w:val="both"/>
              <w:rPr>
                <w:rFonts w:ascii="Arial" w:hAnsi="Arial" w:cs="Arial"/>
                <w:b/>
                <w:sz w:val="22"/>
                <w:szCs w:val="22"/>
              </w:rPr>
            </w:pPr>
          </w:p>
          <w:p w:rsidR="00DA6B25" w:rsidRPr="00DA6B25" w:rsidRDefault="00DA6B25" w:rsidP="00DA6B25">
            <w:pPr>
              <w:spacing w:line="276" w:lineRule="auto"/>
              <w:jc w:val="both"/>
              <w:rPr>
                <w:rFonts w:ascii="Arial" w:hAnsi="Arial" w:cs="Arial"/>
                <w:b/>
                <w:sz w:val="22"/>
                <w:szCs w:val="22"/>
              </w:rPr>
            </w:pPr>
            <w:r w:rsidRPr="00DA6B25">
              <w:rPr>
                <w:rFonts w:ascii="Arial" w:hAnsi="Arial" w:cs="Arial"/>
                <w:b/>
                <w:sz w:val="22"/>
                <w:szCs w:val="22"/>
              </w:rPr>
              <w:t>Descrizione della funzione</w:t>
            </w:r>
          </w:p>
          <w:p w:rsidR="00DA6B25" w:rsidRPr="00DA6B25" w:rsidRDefault="00DA6B25" w:rsidP="00DA6B25">
            <w:pPr>
              <w:spacing w:line="276" w:lineRule="auto"/>
              <w:jc w:val="both"/>
              <w:rPr>
                <w:rFonts w:ascii="Arial" w:hAnsi="Arial" w:cs="Arial"/>
                <w:b/>
                <w:sz w:val="22"/>
                <w:szCs w:val="22"/>
              </w:rPr>
            </w:pPr>
          </w:p>
        </w:tc>
        <w:tc>
          <w:tcPr>
            <w:tcW w:w="0" w:type="auto"/>
            <w:vAlign w:val="center"/>
          </w:tcPr>
          <w:p w:rsidR="00DA6B25" w:rsidRPr="00DA6B25" w:rsidRDefault="00DA6B25" w:rsidP="00DA6B25">
            <w:pPr>
              <w:spacing w:line="276" w:lineRule="auto"/>
              <w:jc w:val="both"/>
              <w:rPr>
                <w:rFonts w:ascii="Arial" w:hAnsi="Arial" w:cs="Arial"/>
                <w:b/>
                <w:sz w:val="22"/>
                <w:szCs w:val="22"/>
              </w:rPr>
            </w:pPr>
            <w:r w:rsidRPr="00DA6B25">
              <w:rPr>
                <w:rFonts w:ascii="Arial" w:hAnsi="Arial" w:cs="Arial"/>
                <w:b/>
                <w:sz w:val="22"/>
                <w:szCs w:val="22"/>
              </w:rPr>
              <w:t>Figura</w:t>
            </w:r>
          </w:p>
          <w:p w:rsidR="00DA6B25" w:rsidRPr="00DA6B25" w:rsidRDefault="00DA6B25" w:rsidP="00DA6B25">
            <w:pPr>
              <w:spacing w:line="276" w:lineRule="auto"/>
              <w:jc w:val="both"/>
              <w:rPr>
                <w:rFonts w:ascii="Arial" w:hAnsi="Arial" w:cs="Arial"/>
                <w:b/>
                <w:sz w:val="22"/>
                <w:szCs w:val="22"/>
              </w:rPr>
            </w:pPr>
            <w:proofErr w:type="gramStart"/>
            <w:r w:rsidRPr="00DA6B25">
              <w:rPr>
                <w:rFonts w:ascii="Arial" w:hAnsi="Arial" w:cs="Arial"/>
                <w:b/>
                <w:sz w:val="22"/>
                <w:szCs w:val="22"/>
              </w:rPr>
              <w:t>professionale</w:t>
            </w:r>
            <w:proofErr w:type="gramEnd"/>
          </w:p>
        </w:tc>
        <w:tc>
          <w:tcPr>
            <w:tcW w:w="0" w:type="auto"/>
            <w:vAlign w:val="center"/>
          </w:tcPr>
          <w:p w:rsidR="00DA6B25" w:rsidRPr="00DA6B25" w:rsidRDefault="00DA6B25" w:rsidP="00DA6B25">
            <w:pPr>
              <w:spacing w:line="276" w:lineRule="auto"/>
              <w:jc w:val="both"/>
              <w:rPr>
                <w:rFonts w:ascii="Arial" w:hAnsi="Arial" w:cs="Arial"/>
                <w:b/>
                <w:sz w:val="22"/>
                <w:szCs w:val="22"/>
              </w:rPr>
            </w:pPr>
            <w:r w:rsidRPr="00DA6B25">
              <w:rPr>
                <w:rFonts w:ascii="Arial" w:hAnsi="Arial" w:cs="Arial"/>
                <w:b/>
                <w:sz w:val="22"/>
                <w:szCs w:val="22"/>
              </w:rPr>
              <w:t>Inquadramento</w:t>
            </w:r>
          </w:p>
          <w:p w:rsidR="00DA6B25" w:rsidRPr="00DA6B25" w:rsidRDefault="00DA6B25" w:rsidP="00DA6B25">
            <w:pPr>
              <w:spacing w:line="276" w:lineRule="auto"/>
              <w:jc w:val="both"/>
              <w:rPr>
                <w:rFonts w:ascii="Arial" w:hAnsi="Arial" w:cs="Arial"/>
                <w:b/>
                <w:sz w:val="22"/>
                <w:szCs w:val="22"/>
              </w:rPr>
            </w:pPr>
            <w:proofErr w:type="gramStart"/>
            <w:r w:rsidRPr="00DA6B25">
              <w:rPr>
                <w:rFonts w:ascii="Arial" w:hAnsi="Arial" w:cs="Arial"/>
                <w:b/>
                <w:sz w:val="22"/>
                <w:szCs w:val="22"/>
              </w:rPr>
              <w:t>contrattuale</w:t>
            </w:r>
            <w:proofErr w:type="gramEnd"/>
          </w:p>
        </w:tc>
        <w:tc>
          <w:tcPr>
            <w:tcW w:w="0" w:type="auto"/>
            <w:vAlign w:val="center"/>
          </w:tcPr>
          <w:p w:rsidR="00DA6B25" w:rsidRPr="00DA6B25" w:rsidRDefault="00DA6B25" w:rsidP="00DA6B25">
            <w:pPr>
              <w:spacing w:line="276" w:lineRule="auto"/>
              <w:jc w:val="both"/>
              <w:rPr>
                <w:rFonts w:ascii="Arial" w:hAnsi="Arial" w:cs="Arial"/>
                <w:b/>
                <w:sz w:val="22"/>
                <w:szCs w:val="22"/>
              </w:rPr>
            </w:pP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1</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Direttore Generale</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Dirigente</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Coperto</w:t>
            </w: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2</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Servizio amministrazione e regolazione tariffaria</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Funzionario tecnico</w:t>
            </w:r>
          </w:p>
        </w:tc>
        <w:tc>
          <w:tcPr>
            <w:tcW w:w="0" w:type="auto"/>
            <w:vAlign w:val="center"/>
          </w:tcPr>
          <w:p w:rsidR="00DA6B25" w:rsidRPr="00DA6B25" w:rsidRDefault="00DA6B25" w:rsidP="00DA6B25">
            <w:pPr>
              <w:spacing w:line="276" w:lineRule="auto"/>
              <w:jc w:val="both"/>
              <w:rPr>
                <w:rFonts w:ascii="Arial" w:hAnsi="Arial" w:cs="Arial"/>
                <w:sz w:val="22"/>
                <w:szCs w:val="22"/>
              </w:rPr>
            </w:pPr>
            <w:proofErr w:type="spellStart"/>
            <w:r w:rsidRPr="00DA6B25">
              <w:rPr>
                <w:rFonts w:ascii="Arial" w:hAnsi="Arial" w:cs="Arial"/>
                <w:sz w:val="22"/>
                <w:szCs w:val="22"/>
              </w:rPr>
              <w:t>D3</w:t>
            </w:r>
            <w:proofErr w:type="spellEnd"/>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Vacante</w:t>
            </w: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3</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Servizio Pianificazione</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Istruttore direttivo</w:t>
            </w:r>
          </w:p>
        </w:tc>
        <w:tc>
          <w:tcPr>
            <w:tcW w:w="0" w:type="auto"/>
            <w:vAlign w:val="center"/>
          </w:tcPr>
          <w:p w:rsidR="00DA6B25" w:rsidRPr="00DA6B25" w:rsidRDefault="00DA6B25" w:rsidP="00DA6B25">
            <w:pPr>
              <w:spacing w:line="276" w:lineRule="auto"/>
              <w:jc w:val="both"/>
              <w:rPr>
                <w:rFonts w:ascii="Arial" w:hAnsi="Arial" w:cs="Arial"/>
                <w:sz w:val="22"/>
                <w:szCs w:val="22"/>
              </w:rPr>
            </w:pPr>
            <w:proofErr w:type="spellStart"/>
            <w:r w:rsidRPr="00DA6B25">
              <w:rPr>
                <w:rFonts w:ascii="Arial" w:hAnsi="Arial" w:cs="Arial"/>
                <w:sz w:val="22"/>
                <w:szCs w:val="22"/>
              </w:rPr>
              <w:t>D1</w:t>
            </w:r>
            <w:proofErr w:type="spellEnd"/>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Coperto</w:t>
            </w: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4</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Affari generali, legali e tutela del consumatore</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Istruttore direttivo</w:t>
            </w:r>
          </w:p>
        </w:tc>
        <w:tc>
          <w:tcPr>
            <w:tcW w:w="0" w:type="auto"/>
            <w:vAlign w:val="center"/>
          </w:tcPr>
          <w:p w:rsidR="00DA6B25" w:rsidRPr="00DA6B25" w:rsidRDefault="00DA6B25" w:rsidP="00DA6B25">
            <w:pPr>
              <w:spacing w:line="276" w:lineRule="auto"/>
              <w:jc w:val="both"/>
              <w:rPr>
                <w:rFonts w:ascii="Arial" w:hAnsi="Arial" w:cs="Arial"/>
                <w:sz w:val="22"/>
                <w:szCs w:val="22"/>
              </w:rPr>
            </w:pPr>
            <w:proofErr w:type="spellStart"/>
            <w:r w:rsidRPr="00DA6B25">
              <w:rPr>
                <w:rFonts w:ascii="Arial" w:hAnsi="Arial" w:cs="Arial"/>
                <w:sz w:val="22"/>
                <w:szCs w:val="22"/>
              </w:rPr>
              <w:t>D1</w:t>
            </w:r>
            <w:proofErr w:type="spellEnd"/>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Coperto</w:t>
            </w: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5</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Contabilità, finanza e gestione del personale</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Istruttore amministrativo</w:t>
            </w:r>
          </w:p>
        </w:tc>
        <w:tc>
          <w:tcPr>
            <w:tcW w:w="0" w:type="auto"/>
            <w:vAlign w:val="center"/>
          </w:tcPr>
          <w:p w:rsidR="00DA6B25" w:rsidRPr="00DA6B25" w:rsidRDefault="00DA6B25" w:rsidP="00DA6B25">
            <w:pPr>
              <w:spacing w:line="276" w:lineRule="auto"/>
              <w:jc w:val="both"/>
              <w:rPr>
                <w:rFonts w:ascii="Arial" w:hAnsi="Arial" w:cs="Arial"/>
                <w:sz w:val="22"/>
                <w:szCs w:val="22"/>
              </w:rPr>
            </w:pPr>
            <w:proofErr w:type="spellStart"/>
            <w:r w:rsidRPr="00DA6B25">
              <w:rPr>
                <w:rFonts w:ascii="Arial" w:hAnsi="Arial" w:cs="Arial"/>
                <w:sz w:val="22"/>
                <w:szCs w:val="22"/>
              </w:rPr>
              <w:t>C2</w:t>
            </w:r>
            <w:proofErr w:type="spellEnd"/>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Coperto</w:t>
            </w: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6</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Programmazione interventi strutturali</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Istruttore amministrativo</w:t>
            </w:r>
          </w:p>
        </w:tc>
        <w:tc>
          <w:tcPr>
            <w:tcW w:w="0" w:type="auto"/>
            <w:vAlign w:val="center"/>
          </w:tcPr>
          <w:p w:rsidR="00DA6B25" w:rsidRPr="00DA6B25" w:rsidRDefault="00DA6B25" w:rsidP="00DA6B25">
            <w:pPr>
              <w:spacing w:line="276" w:lineRule="auto"/>
              <w:jc w:val="both"/>
              <w:rPr>
                <w:rFonts w:ascii="Arial" w:hAnsi="Arial" w:cs="Arial"/>
                <w:sz w:val="22"/>
                <w:szCs w:val="22"/>
              </w:rPr>
            </w:pPr>
            <w:proofErr w:type="spellStart"/>
            <w:r w:rsidRPr="00DA6B25">
              <w:rPr>
                <w:rFonts w:ascii="Arial" w:hAnsi="Arial" w:cs="Arial"/>
                <w:sz w:val="22"/>
                <w:szCs w:val="22"/>
              </w:rPr>
              <w:t>C1</w:t>
            </w:r>
            <w:proofErr w:type="spellEnd"/>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Vacante</w:t>
            </w:r>
          </w:p>
        </w:tc>
      </w:tr>
      <w:tr w:rsidR="00DA6B25" w:rsidRPr="00DA6B25" w:rsidTr="006D2BA6">
        <w:trPr>
          <w:jc w:val="center"/>
        </w:trPr>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7</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Segreteria</w:t>
            </w:r>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Collaboratore amministrativo</w:t>
            </w:r>
          </w:p>
        </w:tc>
        <w:tc>
          <w:tcPr>
            <w:tcW w:w="0" w:type="auto"/>
            <w:vAlign w:val="center"/>
          </w:tcPr>
          <w:p w:rsidR="00DA6B25" w:rsidRPr="00DA6B25" w:rsidRDefault="00DA6B25" w:rsidP="00DA6B25">
            <w:pPr>
              <w:spacing w:line="276" w:lineRule="auto"/>
              <w:jc w:val="both"/>
              <w:rPr>
                <w:rFonts w:ascii="Arial" w:hAnsi="Arial" w:cs="Arial"/>
                <w:sz w:val="22"/>
                <w:szCs w:val="22"/>
              </w:rPr>
            </w:pPr>
            <w:proofErr w:type="spellStart"/>
            <w:r w:rsidRPr="00DA6B25">
              <w:rPr>
                <w:rFonts w:ascii="Arial" w:hAnsi="Arial" w:cs="Arial"/>
                <w:sz w:val="22"/>
                <w:szCs w:val="22"/>
              </w:rPr>
              <w:t>B3</w:t>
            </w:r>
            <w:proofErr w:type="spellEnd"/>
          </w:p>
        </w:tc>
        <w:tc>
          <w:tcPr>
            <w:tcW w:w="0" w:type="auto"/>
            <w:vAlign w:val="center"/>
          </w:tcPr>
          <w:p w:rsidR="00DA6B25" w:rsidRPr="00DA6B25" w:rsidRDefault="00DA6B25" w:rsidP="00DA6B25">
            <w:pPr>
              <w:spacing w:line="276" w:lineRule="auto"/>
              <w:jc w:val="both"/>
              <w:rPr>
                <w:rFonts w:ascii="Arial" w:hAnsi="Arial" w:cs="Arial"/>
                <w:sz w:val="22"/>
                <w:szCs w:val="22"/>
              </w:rPr>
            </w:pPr>
            <w:r w:rsidRPr="00DA6B25">
              <w:rPr>
                <w:rFonts w:ascii="Arial" w:hAnsi="Arial" w:cs="Arial"/>
                <w:sz w:val="22"/>
                <w:szCs w:val="22"/>
              </w:rPr>
              <w:t>Vacante</w:t>
            </w:r>
          </w:p>
        </w:tc>
      </w:tr>
    </w:tbl>
    <w:p w:rsidR="00DA6B25" w:rsidRDefault="00DA6B25" w:rsidP="005E2557">
      <w:pPr>
        <w:spacing w:line="276" w:lineRule="auto"/>
        <w:jc w:val="both"/>
        <w:rPr>
          <w:rFonts w:ascii="Arial" w:hAnsi="Arial" w:cs="Arial"/>
          <w:sz w:val="22"/>
          <w:szCs w:val="22"/>
        </w:rPr>
      </w:pPr>
    </w:p>
    <w:p w:rsidR="00132894" w:rsidRPr="00260B86" w:rsidRDefault="00132894" w:rsidP="005E2557">
      <w:pPr>
        <w:spacing w:line="276" w:lineRule="auto"/>
        <w:jc w:val="both"/>
        <w:rPr>
          <w:rFonts w:ascii="Arial" w:hAnsi="Arial" w:cs="Arial"/>
          <w:sz w:val="22"/>
          <w:szCs w:val="22"/>
        </w:rPr>
      </w:pPr>
      <w:r w:rsidRPr="00260B86">
        <w:rPr>
          <w:rFonts w:ascii="Arial" w:hAnsi="Arial" w:cs="Arial"/>
          <w:sz w:val="22"/>
          <w:szCs w:val="22"/>
        </w:rPr>
        <w:t>Attualmente</w:t>
      </w:r>
      <w:r w:rsidR="00DA6B25">
        <w:rPr>
          <w:rFonts w:ascii="Arial" w:hAnsi="Arial" w:cs="Arial"/>
          <w:sz w:val="22"/>
          <w:szCs w:val="22"/>
        </w:rPr>
        <w:t>, quindi,</w:t>
      </w:r>
      <w:r w:rsidRPr="00260B86">
        <w:rPr>
          <w:rFonts w:ascii="Arial" w:hAnsi="Arial" w:cs="Arial"/>
          <w:sz w:val="22"/>
          <w:szCs w:val="22"/>
        </w:rPr>
        <w:t xml:space="preserve"> </w:t>
      </w:r>
      <w:r w:rsidR="00972B44" w:rsidRPr="00260B86">
        <w:rPr>
          <w:rFonts w:ascii="Arial" w:hAnsi="Arial" w:cs="Arial"/>
          <w:sz w:val="22"/>
          <w:szCs w:val="22"/>
        </w:rPr>
        <w:t xml:space="preserve">le funzioni ricoperte dal personale assunto presso il Consiglio di Bacino Veronese sono: </w:t>
      </w:r>
    </w:p>
    <w:p w:rsidR="00972B44" w:rsidRPr="00260B86" w:rsidRDefault="00972B44" w:rsidP="005E2557">
      <w:pPr>
        <w:spacing w:line="276" w:lineRule="auto"/>
        <w:jc w:val="both"/>
        <w:rPr>
          <w:rFonts w:ascii="Arial" w:hAnsi="Arial" w:cs="Arial"/>
          <w:sz w:val="22"/>
          <w:szCs w:val="22"/>
        </w:rPr>
      </w:pPr>
    </w:p>
    <w:p w:rsidR="00972B44" w:rsidRPr="00260B86" w:rsidRDefault="00972B44" w:rsidP="005E2557">
      <w:pPr>
        <w:spacing w:line="276" w:lineRule="auto"/>
        <w:jc w:val="both"/>
        <w:rPr>
          <w:rFonts w:ascii="Arial" w:hAnsi="Arial" w:cs="Arial"/>
          <w:sz w:val="22"/>
          <w:szCs w:val="22"/>
        </w:rPr>
      </w:pPr>
      <w:r w:rsidRPr="00260B86">
        <w:rPr>
          <w:rFonts w:ascii="Arial" w:hAnsi="Arial" w:cs="Arial"/>
          <w:sz w:val="22"/>
          <w:szCs w:val="22"/>
        </w:rPr>
        <w:t xml:space="preserve">a) Direzione generale assegnata a un Dirigente assunto con contratto a tempo determinato; </w:t>
      </w:r>
    </w:p>
    <w:p w:rsidR="00972B44" w:rsidRPr="00260B86" w:rsidRDefault="00972B44" w:rsidP="005E2557">
      <w:pPr>
        <w:spacing w:line="276" w:lineRule="auto"/>
        <w:jc w:val="both"/>
        <w:rPr>
          <w:rFonts w:ascii="Arial" w:hAnsi="Arial" w:cs="Arial"/>
          <w:sz w:val="22"/>
          <w:szCs w:val="22"/>
        </w:rPr>
      </w:pPr>
      <w:r w:rsidRPr="00260B86">
        <w:rPr>
          <w:rFonts w:ascii="Arial" w:hAnsi="Arial" w:cs="Arial"/>
          <w:sz w:val="22"/>
          <w:szCs w:val="22"/>
        </w:rPr>
        <w:t xml:space="preserve">b) Servizio Pianificazione, assegnato a un Istruttore direttivo assunto con contratto a tempo indeterminato, posizione giuridica </w:t>
      </w:r>
      <w:r w:rsidR="00FE194B" w:rsidRPr="00260B86">
        <w:rPr>
          <w:rFonts w:ascii="Arial" w:hAnsi="Arial" w:cs="Arial"/>
          <w:sz w:val="22"/>
          <w:szCs w:val="22"/>
        </w:rPr>
        <w:t xml:space="preserve">D </w:t>
      </w:r>
      <w:r w:rsidR="00163C58" w:rsidRPr="00260B86">
        <w:rPr>
          <w:rFonts w:ascii="Arial" w:hAnsi="Arial" w:cs="Arial"/>
          <w:sz w:val="22"/>
          <w:szCs w:val="22"/>
        </w:rPr>
        <w:t xml:space="preserve">ed economica D1, con Posizione organizzativa; </w:t>
      </w:r>
    </w:p>
    <w:p w:rsidR="00972B44" w:rsidRPr="00260B86" w:rsidRDefault="00FE194B" w:rsidP="00972B44">
      <w:pPr>
        <w:spacing w:line="276" w:lineRule="auto"/>
        <w:jc w:val="both"/>
        <w:rPr>
          <w:rFonts w:ascii="Arial" w:hAnsi="Arial" w:cs="Arial"/>
          <w:sz w:val="22"/>
          <w:szCs w:val="22"/>
        </w:rPr>
      </w:pPr>
      <w:r w:rsidRPr="00260B86">
        <w:rPr>
          <w:rFonts w:ascii="Arial" w:hAnsi="Arial" w:cs="Arial"/>
          <w:sz w:val="22"/>
          <w:szCs w:val="22"/>
        </w:rPr>
        <w:lastRenderedPageBreak/>
        <w:t>c</w:t>
      </w:r>
      <w:r w:rsidR="00972B44" w:rsidRPr="00260B86">
        <w:rPr>
          <w:rFonts w:ascii="Arial" w:hAnsi="Arial" w:cs="Arial"/>
          <w:sz w:val="22"/>
          <w:szCs w:val="22"/>
        </w:rPr>
        <w:t xml:space="preserve">) Servizio affari generali, legali e tutela del consumatore, assegnato a un Istruttore direttivo assunto con contratto a tempo indeterminato, posizione giuridica </w:t>
      </w:r>
      <w:r w:rsidRPr="00260B86">
        <w:rPr>
          <w:rFonts w:ascii="Arial" w:hAnsi="Arial" w:cs="Arial"/>
          <w:sz w:val="22"/>
          <w:szCs w:val="22"/>
        </w:rPr>
        <w:t xml:space="preserve">D </w:t>
      </w:r>
      <w:r w:rsidR="00163C58" w:rsidRPr="00260B86">
        <w:rPr>
          <w:rFonts w:ascii="Arial" w:hAnsi="Arial" w:cs="Arial"/>
          <w:sz w:val="22"/>
          <w:szCs w:val="22"/>
        </w:rPr>
        <w:t xml:space="preserve">ed economica D1, con Posizione organizzativa; </w:t>
      </w:r>
    </w:p>
    <w:p w:rsidR="00FE194B" w:rsidRDefault="00FE194B" w:rsidP="00FE194B">
      <w:pPr>
        <w:spacing w:line="276" w:lineRule="auto"/>
        <w:jc w:val="both"/>
        <w:rPr>
          <w:rFonts w:ascii="Arial" w:hAnsi="Arial" w:cs="Arial"/>
          <w:sz w:val="22"/>
          <w:szCs w:val="22"/>
        </w:rPr>
      </w:pPr>
      <w:r w:rsidRPr="00260B86">
        <w:rPr>
          <w:rFonts w:ascii="Arial" w:hAnsi="Arial" w:cs="Arial"/>
          <w:sz w:val="22"/>
          <w:szCs w:val="22"/>
        </w:rPr>
        <w:t>d) Contabilità, finanza e gestione del personale, assegnato a un Istruttore amministrativo assunto con contratto a tempo indeterminato, posizione giuridica C ed economica C4</w:t>
      </w:r>
      <w:r w:rsidR="00F608D2" w:rsidRPr="00260B86">
        <w:rPr>
          <w:rFonts w:ascii="Arial" w:hAnsi="Arial" w:cs="Arial"/>
          <w:sz w:val="22"/>
          <w:szCs w:val="22"/>
        </w:rPr>
        <w:t>.</w:t>
      </w:r>
      <w:r w:rsidRPr="00260B86">
        <w:rPr>
          <w:rFonts w:ascii="Arial" w:hAnsi="Arial" w:cs="Arial"/>
          <w:sz w:val="22"/>
          <w:szCs w:val="22"/>
        </w:rPr>
        <w:t xml:space="preserve"> </w:t>
      </w:r>
    </w:p>
    <w:p w:rsidR="006A3B86" w:rsidRDefault="006A3B86" w:rsidP="00FE194B">
      <w:pPr>
        <w:spacing w:line="276" w:lineRule="auto"/>
        <w:jc w:val="both"/>
        <w:rPr>
          <w:rFonts w:ascii="Arial" w:hAnsi="Arial" w:cs="Arial"/>
          <w:sz w:val="22"/>
          <w:szCs w:val="22"/>
        </w:rPr>
      </w:pPr>
    </w:p>
    <w:p w:rsidR="006A3B86" w:rsidRDefault="006A3B86" w:rsidP="006A3B86">
      <w:pPr>
        <w:spacing w:line="276" w:lineRule="auto"/>
        <w:jc w:val="both"/>
        <w:rPr>
          <w:rFonts w:ascii="Arial" w:hAnsi="Arial" w:cs="Arial"/>
          <w:b/>
          <w:sz w:val="22"/>
          <w:szCs w:val="22"/>
        </w:rPr>
      </w:pPr>
      <w:r w:rsidRPr="006A3B86">
        <w:rPr>
          <w:rFonts w:ascii="Arial" w:hAnsi="Arial" w:cs="Arial"/>
          <w:b/>
          <w:sz w:val="22"/>
          <w:szCs w:val="22"/>
        </w:rPr>
        <w:t>Responsabile della prevenzione della corruzione e della trasparenza (</w:t>
      </w:r>
      <w:proofErr w:type="spellStart"/>
      <w:r w:rsidRPr="006A3B86">
        <w:rPr>
          <w:rFonts w:ascii="Arial" w:hAnsi="Arial" w:cs="Arial"/>
          <w:b/>
          <w:sz w:val="22"/>
          <w:szCs w:val="22"/>
        </w:rPr>
        <w:t>RPCT</w:t>
      </w:r>
      <w:proofErr w:type="spellEnd"/>
      <w:r w:rsidRPr="006A3B86">
        <w:rPr>
          <w:rFonts w:ascii="Arial" w:hAnsi="Arial" w:cs="Arial"/>
          <w:b/>
          <w:sz w:val="22"/>
          <w:szCs w:val="22"/>
        </w:rPr>
        <w:t xml:space="preserve">) </w:t>
      </w:r>
      <w:r>
        <w:rPr>
          <w:rFonts w:ascii="Arial" w:hAnsi="Arial" w:cs="Arial"/>
          <w:b/>
          <w:sz w:val="22"/>
          <w:szCs w:val="22"/>
        </w:rPr>
        <w:t>di cui al D.lgs. 33/2013.</w:t>
      </w:r>
    </w:p>
    <w:p w:rsidR="006A3B86" w:rsidRPr="006A3B86" w:rsidRDefault="006A3B86" w:rsidP="006A3B86">
      <w:pPr>
        <w:spacing w:line="276" w:lineRule="auto"/>
        <w:jc w:val="both"/>
        <w:rPr>
          <w:rFonts w:ascii="Arial" w:hAnsi="Arial" w:cs="Arial"/>
          <w:b/>
          <w:sz w:val="22"/>
          <w:szCs w:val="22"/>
        </w:rPr>
      </w:pPr>
    </w:p>
    <w:p w:rsidR="006A3B86" w:rsidRPr="00260B86" w:rsidRDefault="00AA02DD" w:rsidP="00FE194B">
      <w:pPr>
        <w:spacing w:line="276" w:lineRule="auto"/>
        <w:jc w:val="both"/>
        <w:rPr>
          <w:rFonts w:ascii="Arial" w:hAnsi="Arial" w:cs="Arial"/>
          <w:sz w:val="22"/>
          <w:szCs w:val="22"/>
        </w:rPr>
      </w:pPr>
      <w:r>
        <w:rPr>
          <w:rFonts w:ascii="Arial" w:hAnsi="Arial" w:cs="Arial"/>
          <w:sz w:val="22"/>
          <w:szCs w:val="22"/>
        </w:rPr>
        <w:t>I</w:t>
      </w:r>
      <w:r w:rsidRPr="00AA02DD">
        <w:rPr>
          <w:rFonts w:ascii="Arial" w:hAnsi="Arial" w:cs="Arial"/>
          <w:sz w:val="22"/>
          <w:szCs w:val="22"/>
        </w:rPr>
        <w:t>l responsabile della prevenzione della corruzione e della trasparenza (</w:t>
      </w:r>
      <w:proofErr w:type="spellStart"/>
      <w:r w:rsidRPr="00AA02DD">
        <w:rPr>
          <w:rFonts w:ascii="Arial" w:hAnsi="Arial" w:cs="Arial"/>
          <w:sz w:val="22"/>
          <w:szCs w:val="22"/>
        </w:rPr>
        <w:t>RPCT</w:t>
      </w:r>
      <w:proofErr w:type="spellEnd"/>
      <w:r w:rsidRPr="00AA02DD">
        <w:rPr>
          <w:rFonts w:ascii="Arial" w:hAnsi="Arial" w:cs="Arial"/>
          <w:sz w:val="22"/>
          <w:szCs w:val="22"/>
        </w:rPr>
        <w:t>) del Consiglio di Bacino Veronese è il Direttore</w:t>
      </w:r>
      <w:r>
        <w:rPr>
          <w:rFonts w:ascii="Arial" w:hAnsi="Arial" w:cs="Arial"/>
          <w:sz w:val="22"/>
          <w:szCs w:val="22"/>
        </w:rPr>
        <w:t xml:space="preserve"> dell’Ente</w:t>
      </w:r>
      <w:r w:rsidRPr="00AA02DD">
        <w:rPr>
          <w:rFonts w:ascii="Arial" w:hAnsi="Arial" w:cs="Arial"/>
          <w:sz w:val="22"/>
          <w:szCs w:val="22"/>
        </w:rPr>
        <w:t>, Dott. Ing. Luciano Franchini</w:t>
      </w:r>
      <w:r>
        <w:rPr>
          <w:rFonts w:ascii="Arial" w:hAnsi="Arial" w:cs="Arial"/>
          <w:sz w:val="22"/>
          <w:szCs w:val="22"/>
        </w:rPr>
        <w:t xml:space="preserve">. </w:t>
      </w:r>
    </w:p>
    <w:p w:rsidR="00FE194B" w:rsidRPr="00260B86" w:rsidRDefault="00FE194B" w:rsidP="00972B44">
      <w:pPr>
        <w:spacing w:line="276" w:lineRule="auto"/>
        <w:jc w:val="both"/>
        <w:rPr>
          <w:rFonts w:ascii="Arial" w:hAnsi="Arial" w:cs="Arial"/>
          <w:sz w:val="22"/>
          <w:szCs w:val="22"/>
        </w:rPr>
      </w:pPr>
    </w:p>
    <w:p w:rsidR="00972B44" w:rsidRPr="00260B86" w:rsidRDefault="00972B44" w:rsidP="005E2557">
      <w:pPr>
        <w:spacing w:line="276" w:lineRule="auto"/>
        <w:jc w:val="both"/>
        <w:rPr>
          <w:rFonts w:ascii="Arial" w:hAnsi="Arial" w:cs="Arial"/>
          <w:sz w:val="22"/>
          <w:szCs w:val="22"/>
        </w:rPr>
      </w:pPr>
    </w:p>
    <w:p w:rsidR="00910C5F" w:rsidRPr="00260B86" w:rsidRDefault="00910C5F" w:rsidP="00910C5F">
      <w:pPr>
        <w:pStyle w:val="Nessunaspaziatura"/>
        <w:rPr>
          <w:rFonts w:ascii="Arial" w:hAnsi="Arial" w:cs="Arial"/>
        </w:rPr>
      </w:pPr>
      <w:r w:rsidRPr="00260B86">
        <w:rPr>
          <w:rFonts w:ascii="Arial" w:hAnsi="Arial" w:cs="Arial"/>
        </w:rPr>
        <w:br w:type="page"/>
      </w:r>
    </w:p>
    <w:p w:rsidR="00910C5F" w:rsidRPr="00260B86" w:rsidRDefault="003C0118" w:rsidP="009A3358">
      <w:pPr>
        <w:jc w:val="both"/>
        <w:rPr>
          <w:rFonts w:ascii="Arial" w:hAnsi="Arial" w:cs="Arial"/>
          <w:b/>
          <w:sz w:val="22"/>
          <w:szCs w:val="22"/>
        </w:rPr>
      </w:pPr>
      <w:r w:rsidRPr="00260B86">
        <w:rPr>
          <w:rFonts w:ascii="Arial" w:hAnsi="Arial" w:cs="Arial"/>
          <w:b/>
          <w:sz w:val="22"/>
          <w:szCs w:val="22"/>
        </w:rPr>
        <w:t>Gestione del rischio</w:t>
      </w:r>
    </w:p>
    <w:p w:rsidR="003C0118" w:rsidRPr="00260B86" w:rsidRDefault="003C0118" w:rsidP="00910C5F">
      <w:pPr>
        <w:pStyle w:val="Nessunaspaziatura"/>
        <w:rPr>
          <w:rFonts w:ascii="Arial" w:hAnsi="Arial" w:cs="Arial"/>
          <w:b/>
        </w:rPr>
      </w:pPr>
    </w:p>
    <w:p w:rsidR="00910C5F" w:rsidRPr="00260B86" w:rsidRDefault="00910C5F" w:rsidP="00910C5F">
      <w:pPr>
        <w:pStyle w:val="Nessunaspaziatura"/>
        <w:jc w:val="both"/>
        <w:rPr>
          <w:rFonts w:ascii="Arial" w:hAnsi="Arial" w:cs="Arial"/>
        </w:rPr>
      </w:pPr>
      <w:r w:rsidRPr="00260B86">
        <w:rPr>
          <w:rFonts w:ascii="Arial" w:hAnsi="Arial" w:cs="Arial"/>
        </w:rPr>
        <w:t xml:space="preserve">Il processo di gestione del rischio si è sviluppato attraverso le seguenti fasi: </w:t>
      </w:r>
    </w:p>
    <w:p w:rsidR="00910C5F" w:rsidRPr="00260B86" w:rsidRDefault="00910C5F" w:rsidP="00910C5F">
      <w:pPr>
        <w:pStyle w:val="Nessunaspaziatura"/>
        <w:numPr>
          <w:ilvl w:val="0"/>
          <w:numId w:val="7"/>
        </w:numPr>
        <w:jc w:val="both"/>
        <w:rPr>
          <w:rFonts w:ascii="Arial" w:hAnsi="Arial" w:cs="Arial"/>
        </w:rPr>
      </w:pPr>
      <w:proofErr w:type="gramStart"/>
      <w:r w:rsidRPr="00260B86">
        <w:rPr>
          <w:rFonts w:ascii="Arial" w:hAnsi="Arial" w:cs="Arial"/>
        </w:rPr>
        <w:t>mappatura</w:t>
      </w:r>
      <w:proofErr w:type="gramEnd"/>
      <w:r w:rsidRPr="00260B86">
        <w:rPr>
          <w:rFonts w:ascii="Arial" w:hAnsi="Arial" w:cs="Arial"/>
        </w:rPr>
        <w:t xml:space="preserve"> dei processi e individuazione delle aree di rischio; </w:t>
      </w:r>
    </w:p>
    <w:p w:rsidR="00910C5F" w:rsidRPr="00260B86" w:rsidRDefault="00910C5F" w:rsidP="00910C5F">
      <w:pPr>
        <w:pStyle w:val="Nessunaspaziatura"/>
        <w:numPr>
          <w:ilvl w:val="0"/>
          <w:numId w:val="7"/>
        </w:numPr>
        <w:jc w:val="both"/>
        <w:rPr>
          <w:rFonts w:ascii="Arial" w:hAnsi="Arial" w:cs="Arial"/>
        </w:rPr>
      </w:pPr>
      <w:proofErr w:type="gramStart"/>
      <w:r w:rsidRPr="00260B86">
        <w:rPr>
          <w:rFonts w:ascii="Arial" w:hAnsi="Arial" w:cs="Arial"/>
        </w:rPr>
        <w:t>valutazione</w:t>
      </w:r>
      <w:proofErr w:type="gramEnd"/>
      <w:r w:rsidRPr="00260B86">
        <w:rPr>
          <w:rFonts w:ascii="Arial" w:hAnsi="Arial" w:cs="Arial"/>
        </w:rPr>
        <w:t xml:space="preserve"> del rischio; </w:t>
      </w:r>
    </w:p>
    <w:p w:rsidR="00910C5F" w:rsidRPr="00260B86" w:rsidRDefault="00910C5F" w:rsidP="00910C5F">
      <w:pPr>
        <w:pStyle w:val="Nessunaspaziatura"/>
        <w:numPr>
          <w:ilvl w:val="0"/>
          <w:numId w:val="7"/>
        </w:numPr>
        <w:jc w:val="both"/>
        <w:rPr>
          <w:rFonts w:ascii="Arial" w:hAnsi="Arial" w:cs="Arial"/>
        </w:rPr>
      </w:pPr>
      <w:proofErr w:type="gramStart"/>
      <w:r w:rsidRPr="00260B86">
        <w:rPr>
          <w:rFonts w:ascii="Arial" w:hAnsi="Arial" w:cs="Arial"/>
        </w:rPr>
        <w:t>trattamento</w:t>
      </w:r>
      <w:proofErr w:type="gramEnd"/>
      <w:r w:rsidRPr="00260B86">
        <w:rPr>
          <w:rFonts w:ascii="Arial" w:hAnsi="Arial" w:cs="Arial"/>
        </w:rPr>
        <w:t xml:space="preserve"> del rischio </w:t>
      </w:r>
    </w:p>
    <w:p w:rsidR="00910C5F" w:rsidRPr="00260B86" w:rsidRDefault="00910C5F" w:rsidP="00910C5F">
      <w:pPr>
        <w:pStyle w:val="Nessunaspaziatura"/>
        <w:jc w:val="both"/>
        <w:rPr>
          <w:rFonts w:ascii="Arial" w:hAnsi="Arial" w:cs="Arial"/>
        </w:rPr>
      </w:pPr>
      <w:r w:rsidRPr="00260B86">
        <w:rPr>
          <w:rFonts w:ascii="Arial" w:hAnsi="Arial" w:cs="Arial"/>
        </w:rPr>
        <w:t xml:space="preserve">Gli esiti e gli obiettivi dell'attività svolta sono stati compendiati nelle quattro Tabelle di gestione del rischio di cui al paragrafo 2.3 di seguito riportato. </w:t>
      </w:r>
    </w:p>
    <w:p w:rsidR="00910C5F" w:rsidRPr="00260B86" w:rsidRDefault="00910C5F" w:rsidP="00910C5F">
      <w:pPr>
        <w:pStyle w:val="Nessunaspaziatura"/>
        <w:jc w:val="both"/>
        <w:rPr>
          <w:rFonts w:ascii="Arial" w:hAnsi="Arial" w:cs="Arial"/>
        </w:rPr>
      </w:pPr>
      <w:r w:rsidRPr="00260B86">
        <w:rPr>
          <w:rFonts w:ascii="Arial" w:hAnsi="Arial" w:cs="Arial"/>
        </w:rPr>
        <w:t>Di seguito vengono descritti i passaggi dell’iter procedurale esplicato nelle successive tabelle.</w:t>
      </w:r>
    </w:p>
    <w:p w:rsidR="00910C5F" w:rsidRPr="00260B86" w:rsidRDefault="00910C5F" w:rsidP="00910C5F">
      <w:pPr>
        <w:pStyle w:val="Nessunaspaziatura"/>
        <w:jc w:val="both"/>
        <w:rPr>
          <w:rFonts w:ascii="Arial" w:hAnsi="Arial" w:cs="Arial"/>
          <w:b/>
        </w:rPr>
      </w:pPr>
    </w:p>
    <w:p w:rsidR="00910C5F" w:rsidRPr="00260B86" w:rsidRDefault="00373346" w:rsidP="009A3358">
      <w:pPr>
        <w:jc w:val="both"/>
        <w:rPr>
          <w:rFonts w:ascii="Arial" w:hAnsi="Arial" w:cs="Arial"/>
          <w:b/>
          <w:sz w:val="22"/>
          <w:szCs w:val="22"/>
        </w:rPr>
      </w:pPr>
      <w:bookmarkStart w:id="0" w:name="_Toc377541690"/>
      <w:r>
        <w:rPr>
          <w:rFonts w:ascii="Arial" w:hAnsi="Arial" w:cs="Arial"/>
          <w:b/>
          <w:sz w:val="22"/>
          <w:szCs w:val="22"/>
        </w:rPr>
        <w:t>Aree di rischio</w:t>
      </w:r>
      <w:r w:rsidR="00DA6B25">
        <w:rPr>
          <w:rFonts w:ascii="Arial" w:hAnsi="Arial" w:cs="Arial"/>
          <w:b/>
          <w:sz w:val="22"/>
          <w:szCs w:val="22"/>
        </w:rPr>
        <w:t xml:space="preserve">: </w:t>
      </w:r>
      <w:r w:rsidR="00910C5F" w:rsidRPr="00260B86">
        <w:rPr>
          <w:rFonts w:ascii="Arial" w:hAnsi="Arial" w:cs="Arial"/>
          <w:b/>
          <w:sz w:val="22"/>
          <w:szCs w:val="22"/>
        </w:rPr>
        <w:t>Le aree di rischio obbligatorie</w:t>
      </w:r>
      <w:bookmarkEnd w:id="0"/>
    </w:p>
    <w:p w:rsidR="00910C5F" w:rsidRPr="00260B86" w:rsidRDefault="00910C5F" w:rsidP="00910C5F">
      <w:pPr>
        <w:pStyle w:val="Nessunaspaziatura"/>
        <w:jc w:val="both"/>
        <w:rPr>
          <w:rFonts w:ascii="Arial" w:hAnsi="Arial" w:cs="Arial"/>
        </w:rPr>
      </w:pPr>
      <w:r w:rsidRPr="00260B86">
        <w:rPr>
          <w:rFonts w:ascii="Arial" w:hAnsi="Arial" w:cs="Arial"/>
        </w:rPr>
        <w:t xml:space="preserve">Le aree di rischio obbligatorie riferibili al Consiglio di </w:t>
      </w:r>
      <w:r w:rsidR="003C0118" w:rsidRPr="00260B86">
        <w:rPr>
          <w:rFonts w:ascii="Arial" w:hAnsi="Arial" w:cs="Arial"/>
        </w:rPr>
        <w:t>bacino veronese</w:t>
      </w:r>
      <w:r w:rsidRPr="00260B86">
        <w:rPr>
          <w:rFonts w:ascii="Arial" w:hAnsi="Arial" w:cs="Arial"/>
        </w:rPr>
        <w:t>, così come riportate nell’allegato 2 del Piano nazionale anticorruzione, sono le seguenti:</w:t>
      </w:r>
    </w:p>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r w:rsidRPr="00260B86">
        <w:rPr>
          <w:rFonts w:ascii="Arial" w:hAnsi="Arial" w:cs="Arial"/>
        </w:rPr>
        <w:t xml:space="preserve">A) </w:t>
      </w:r>
      <w:r w:rsidR="00F608D2" w:rsidRPr="00260B86">
        <w:rPr>
          <w:rFonts w:ascii="Arial" w:hAnsi="Arial" w:cs="Arial"/>
        </w:rPr>
        <w:t>Attività di</w:t>
      </w:r>
      <w:r w:rsidRPr="00260B86">
        <w:rPr>
          <w:rFonts w:ascii="Arial" w:hAnsi="Arial" w:cs="Arial"/>
        </w:rPr>
        <w:t xml:space="preserve"> acquisizione e progressione del personale</w:t>
      </w:r>
    </w:p>
    <w:p w:rsidR="00910C5F" w:rsidRPr="00260B86" w:rsidRDefault="00910C5F" w:rsidP="00910C5F">
      <w:pPr>
        <w:pStyle w:val="Nessunaspaziatura"/>
        <w:numPr>
          <w:ilvl w:val="0"/>
          <w:numId w:val="4"/>
        </w:numPr>
        <w:jc w:val="both"/>
        <w:rPr>
          <w:rFonts w:ascii="Arial" w:hAnsi="Arial" w:cs="Arial"/>
        </w:rPr>
      </w:pPr>
      <w:r w:rsidRPr="00260B86">
        <w:rPr>
          <w:rFonts w:ascii="Arial" w:hAnsi="Arial" w:cs="Arial"/>
        </w:rPr>
        <w:t>Reclutamento</w:t>
      </w:r>
    </w:p>
    <w:p w:rsidR="00910C5F" w:rsidRPr="00260B86" w:rsidRDefault="00910C5F" w:rsidP="00910C5F">
      <w:pPr>
        <w:pStyle w:val="Nessunaspaziatura"/>
        <w:numPr>
          <w:ilvl w:val="0"/>
          <w:numId w:val="4"/>
        </w:numPr>
        <w:jc w:val="both"/>
        <w:rPr>
          <w:rFonts w:ascii="Arial" w:hAnsi="Arial" w:cs="Arial"/>
        </w:rPr>
      </w:pPr>
      <w:r w:rsidRPr="00260B86">
        <w:rPr>
          <w:rFonts w:ascii="Arial" w:hAnsi="Arial" w:cs="Arial"/>
        </w:rPr>
        <w:t>Progressioni di carriera</w:t>
      </w:r>
    </w:p>
    <w:p w:rsidR="00910C5F" w:rsidRPr="00260B86" w:rsidRDefault="00910C5F" w:rsidP="00910C5F">
      <w:pPr>
        <w:pStyle w:val="Nessunaspaziatura"/>
        <w:numPr>
          <w:ilvl w:val="0"/>
          <w:numId w:val="4"/>
        </w:numPr>
        <w:jc w:val="both"/>
        <w:rPr>
          <w:rFonts w:ascii="Arial" w:hAnsi="Arial" w:cs="Arial"/>
        </w:rPr>
      </w:pPr>
      <w:r w:rsidRPr="00260B86">
        <w:rPr>
          <w:rFonts w:ascii="Arial" w:hAnsi="Arial" w:cs="Arial"/>
        </w:rPr>
        <w:t>Conferimento di incarichi di collaborazione</w:t>
      </w:r>
    </w:p>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r w:rsidRPr="00260B86">
        <w:rPr>
          <w:rFonts w:ascii="Arial" w:hAnsi="Arial" w:cs="Arial"/>
        </w:rPr>
        <w:t xml:space="preserve">B) </w:t>
      </w:r>
      <w:r w:rsidR="00F608D2" w:rsidRPr="00260B86">
        <w:rPr>
          <w:rFonts w:ascii="Arial" w:hAnsi="Arial" w:cs="Arial"/>
        </w:rPr>
        <w:t>Attività di</w:t>
      </w:r>
      <w:r w:rsidRPr="00260B86">
        <w:rPr>
          <w:rFonts w:ascii="Arial" w:hAnsi="Arial" w:cs="Arial"/>
        </w:rPr>
        <w:t xml:space="preserve"> affidamento di lavori, servizi e forniture</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Definizione dell’oggetto dell’affidamento</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Individuazione dello strumento/istituto per l’affidamento</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Requisiti di qualificazione</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Requisiti di aggiudicazione</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Valutazione delle offerte</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Procedure negoziate</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Affidamenti diretti</w:t>
      </w:r>
    </w:p>
    <w:p w:rsidR="00910C5F" w:rsidRPr="00260B86" w:rsidRDefault="00910C5F" w:rsidP="00910C5F">
      <w:pPr>
        <w:pStyle w:val="Nessunaspaziatura"/>
        <w:numPr>
          <w:ilvl w:val="0"/>
          <w:numId w:val="5"/>
        </w:numPr>
        <w:jc w:val="both"/>
        <w:rPr>
          <w:rFonts w:ascii="Arial" w:hAnsi="Arial" w:cs="Arial"/>
        </w:rPr>
      </w:pPr>
      <w:r w:rsidRPr="00260B86">
        <w:rPr>
          <w:rFonts w:ascii="Arial" w:hAnsi="Arial" w:cs="Arial"/>
        </w:rPr>
        <w:t>Revoca del bando</w:t>
      </w:r>
    </w:p>
    <w:p w:rsidR="00910C5F" w:rsidRPr="00260B86" w:rsidRDefault="00910C5F" w:rsidP="00910C5F">
      <w:pPr>
        <w:pStyle w:val="Nessunaspaziatura"/>
        <w:jc w:val="both"/>
        <w:rPr>
          <w:rFonts w:ascii="Arial" w:hAnsi="Arial" w:cs="Arial"/>
        </w:rPr>
      </w:pPr>
    </w:p>
    <w:p w:rsidR="00910C5F" w:rsidRPr="00260B86" w:rsidRDefault="00910C5F" w:rsidP="009A3358">
      <w:pPr>
        <w:jc w:val="both"/>
        <w:rPr>
          <w:rFonts w:ascii="Arial" w:hAnsi="Arial" w:cs="Arial"/>
          <w:b/>
          <w:sz w:val="22"/>
          <w:szCs w:val="22"/>
        </w:rPr>
      </w:pPr>
      <w:bookmarkStart w:id="1" w:name="_Toc377541691"/>
      <w:r w:rsidRPr="00260B86">
        <w:rPr>
          <w:rFonts w:ascii="Arial" w:hAnsi="Arial" w:cs="Arial"/>
          <w:b/>
          <w:sz w:val="22"/>
          <w:szCs w:val="22"/>
        </w:rPr>
        <w:t xml:space="preserve">Altre </w:t>
      </w:r>
      <w:r w:rsidR="00F608D2" w:rsidRPr="00260B86">
        <w:rPr>
          <w:rFonts w:ascii="Arial" w:hAnsi="Arial" w:cs="Arial"/>
          <w:b/>
          <w:sz w:val="22"/>
          <w:szCs w:val="22"/>
        </w:rPr>
        <w:t>attività a</w:t>
      </w:r>
      <w:r w:rsidRPr="00260B86">
        <w:rPr>
          <w:rFonts w:ascii="Arial" w:hAnsi="Arial" w:cs="Arial"/>
          <w:b/>
          <w:sz w:val="22"/>
          <w:szCs w:val="22"/>
        </w:rPr>
        <w:t xml:space="preserve"> rischio</w:t>
      </w:r>
      <w:bookmarkEnd w:id="1"/>
    </w:p>
    <w:p w:rsidR="009A3358" w:rsidRPr="00260B86" w:rsidRDefault="009A3358" w:rsidP="009A3358">
      <w:pPr>
        <w:jc w:val="both"/>
        <w:rPr>
          <w:rFonts w:ascii="Arial" w:hAnsi="Arial" w:cs="Arial"/>
          <w:b/>
          <w:sz w:val="22"/>
          <w:szCs w:val="22"/>
        </w:rPr>
      </w:pPr>
    </w:p>
    <w:p w:rsidR="00910C5F" w:rsidRPr="00260B86" w:rsidRDefault="00910C5F" w:rsidP="00910C5F">
      <w:pPr>
        <w:pStyle w:val="Nessunaspaziatura"/>
        <w:jc w:val="both"/>
        <w:rPr>
          <w:rFonts w:ascii="Arial" w:hAnsi="Arial" w:cs="Arial"/>
        </w:rPr>
      </w:pPr>
      <w:r w:rsidRPr="00260B86">
        <w:rPr>
          <w:rFonts w:ascii="Arial" w:hAnsi="Arial" w:cs="Arial"/>
        </w:rPr>
        <w:t>Alle aree sopraindicate si aggiungono le ulteriori aree individuate dall’Amministrazione, in base alle proprie specificità:</w:t>
      </w:r>
    </w:p>
    <w:p w:rsidR="00910C5F" w:rsidRPr="00260B86" w:rsidRDefault="00910C5F" w:rsidP="00910C5F">
      <w:pPr>
        <w:pStyle w:val="Nessunaspaziatura"/>
        <w:jc w:val="both"/>
        <w:rPr>
          <w:rFonts w:ascii="Arial" w:hAnsi="Arial" w:cs="Arial"/>
        </w:rPr>
      </w:pPr>
    </w:p>
    <w:p w:rsidR="00910C5F" w:rsidRPr="00260B86" w:rsidRDefault="00F608D2" w:rsidP="00910C5F">
      <w:pPr>
        <w:pStyle w:val="Nessunaspaziatura"/>
        <w:jc w:val="both"/>
        <w:rPr>
          <w:rFonts w:ascii="Arial" w:hAnsi="Arial" w:cs="Arial"/>
        </w:rPr>
      </w:pPr>
      <w:r w:rsidRPr="00260B86">
        <w:rPr>
          <w:rFonts w:ascii="Arial" w:hAnsi="Arial" w:cs="Arial"/>
        </w:rPr>
        <w:t>Gestione di</w:t>
      </w:r>
      <w:r w:rsidR="00910C5F" w:rsidRPr="00260B86">
        <w:rPr>
          <w:rFonts w:ascii="Arial" w:hAnsi="Arial" w:cs="Arial"/>
        </w:rPr>
        <w:t xml:space="preserve"> provvedimenti ulteriori soggetti a rischio (vedi tabella) – </w:t>
      </w:r>
      <w:r w:rsidRPr="00260B86">
        <w:rPr>
          <w:rFonts w:ascii="Arial" w:hAnsi="Arial" w:cs="Arial"/>
        </w:rPr>
        <w:t xml:space="preserve">Contabilità, finanza e gestione del personale. </w:t>
      </w:r>
      <w:r w:rsidR="00910C5F" w:rsidRPr="00260B86">
        <w:rPr>
          <w:rFonts w:ascii="Arial" w:hAnsi="Arial" w:cs="Arial"/>
        </w:rPr>
        <w:t xml:space="preserve"> </w:t>
      </w:r>
    </w:p>
    <w:p w:rsidR="00910C5F" w:rsidRPr="00260B86" w:rsidRDefault="00910C5F" w:rsidP="00910C5F">
      <w:pPr>
        <w:pStyle w:val="Nessunaspaziatura"/>
        <w:jc w:val="both"/>
        <w:rPr>
          <w:rFonts w:ascii="Arial" w:hAnsi="Arial" w:cs="Arial"/>
        </w:rPr>
      </w:pPr>
    </w:p>
    <w:p w:rsidR="00910C5F" w:rsidRPr="00260B86" w:rsidRDefault="00F608D2" w:rsidP="00910C5F">
      <w:pPr>
        <w:pStyle w:val="Nessunaspaziatura"/>
        <w:jc w:val="both"/>
        <w:rPr>
          <w:rFonts w:ascii="Arial" w:hAnsi="Arial" w:cs="Arial"/>
        </w:rPr>
      </w:pPr>
      <w:r w:rsidRPr="00260B86">
        <w:rPr>
          <w:rFonts w:ascii="Arial" w:hAnsi="Arial" w:cs="Arial"/>
        </w:rPr>
        <w:t>Gestione</w:t>
      </w:r>
      <w:r w:rsidR="00910C5F" w:rsidRPr="00260B86">
        <w:rPr>
          <w:rFonts w:ascii="Arial" w:hAnsi="Arial" w:cs="Arial"/>
        </w:rPr>
        <w:t xml:space="preserve"> </w:t>
      </w:r>
      <w:r w:rsidRPr="00260B86">
        <w:rPr>
          <w:rFonts w:ascii="Arial" w:hAnsi="Arial" w:cs="Arial"/>
        </w:rPr>
        <w:t xml:space="preserve">di </w:t>
      </w:r>
      <w:r w:rsidR="00910C5F" w:rsidRPr="00260B86">
        <w:rPr>
          <w:rFonts w:ascii="Arial" w:hAnsi="Arial" w:cs="Arial"/>
        </w:rPr>
        <w:t>provvedimenti ulteriori soggetti a rischio (vedi tabella) – Piano d’Ambito</w:t>
      </w:r>
    </w:p>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r w:rsidRPr="00260B86">
        <w:rPr>
          <w:rFonts w:ascii="Arial" w:hAnsi="Arial" w:cs="Arial"/>
        </w:rPr>
        <w:t xml:space="preserve">La suddetta impostazione si è riflessa nelle due Tabelle seguenti (Tabelle A, B) per ciascuna delle aree di rischio prefigurate come tali dalla legge. </w:t>
      </w:r>
    </w:p>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r w:rsidRPr="00260B86">
        <w:rPr>
          <w:rFonts w:ascii="Arial" w:hAnsi="Arial" w:cs="Arial"/>
        </w:rPr>
        <w:t>La terza e quarta tabella (Tabella C e Tabella D) individuano gli ulteriori ambiti di rischio specifici.</w:t>
      </w:r>
    </w:p>
    <w:p w:rsidR="00910C5F" w:rsidRPr="00260B86" w:rsidRDefault="00910C5F" w:rsidP="00910C5F">
      <w:pPr>
        <w:pStyle w:val="Nessunaspaziatura"/>
        <w:jc w:val="both"/>
        <w:rPr>
          <w:rFonts w:ascii="Arial" w:hAnsi="Arial" w:cs="Arial"/>
        </w:rPr>
      </w:pPr>
    </w:p>
    <w:p w:rsidR="00910C5F" w:rsidRPr="00EB71F2" w:rsidRDefault="00910C5F" w:rsidP="00910C5F">
      <w:pPr>
        <w:pStyle w:val="Nessunaspaziatura"/>
        <w:jc w:val="both"/>
        <w:rPr>
          <w:rFonts w:ascii="Arial" w:hAnsi="Arial" w:cs="Arial"/>
        </w:rPr>
      </w:pPr>
      <w:r w:rsidRPr="00EB71F2">
        <w:rPr>
          <w:rFonts w:ascii="Arial" w:hAnsi="Arial" w:cs="Arial"/>
        </w:rPr>
        <w:t>In esito alla fase di mappatura è stato possibile stilare un elenco dei processi potenzialmente a rischio attuati dall’Ente. Tale elenco corrisponde alla colonna “PROCESSO” di cui alle Tabelle riportate al paragrafo 2.2 e definisce il contesto entro cui è stata sviluppata la successiva fase di valutazione del rischio.</w:t>
      </w:r>
    </w:p>
    <w:p w:rsidR="00910C5F" w:rsidRPr="00260B86" w:rsidRDefault="00910C5F" w:rsidP="00910C5F">
      <w:pPr>
        <w:pStyle w:val="Nessunaspaziatura"/>
        <w:jc w:val="both"/>
        <w:rPr>
          <w:rFonts w:ascii="Arial" w:hAnsi="Arial" w:cs="Arial"/>
          <w:u w:val="single"/>
        </w:rPr>
      </w:pPr>
    </w:p>
    <w:p w:rsidR="009A3358" w:rsidRPr="00260B86" w:rsidRDefault="009A3358" w:rsidP="009A3358">
      <w:pPr>
        <w:jc w:val="both"/>
        <w:rPr>
          <w:rFonts w:ascii="Arial" w:hAnsi="Arial" w:cs="Arial"/>
          <w:b/>
          <w:sz w:val="22"/>
          <w:szCs w:val="22"/>
        </w:rPr>
      </w:pPr>
      <w:bookmarkStart w:id="2" w:name="_Toc377541692"/>
      <w:r w:rsidRPr="00260B86">
        <w:rPr>
          <w:rFonts w:ascii="Arial" w:hAnsi="Arial" w:cs="Arial"/>
          <w:b/>
          <w:sz w:val="22"/>
          <w:szCs w:val="22"/>
        </w:rPr>
        <w:t xml:space="preserve">Valutazione del rischio </w:t>
      </w:r>
    </w:p>
    <w:p w:rsidR="009A3358" w:rsidRPr="00260B86" w:rsidRDefault="009A3358" w:rsidP="009A3358">
      <w:pPr>
        <w:jc w:val="both"/>
        <w:rPr>
          <w:rFonts w:ascii="Arial" w:hAnsi="Arial" w:cs="Arial"/>
          <w:b/>
          <w:sz w:val="22"/>
          <w:szCs w:val="22"/>
        </w:rPr>
      </w:pPr>
    </w:p>
    <w:p w:rsidR="009A3358" w:rsidRPr="00260B86" w:rsidRDefault="009A3358" w:rsidP="009A3358">
      <w:pPr>
        <w:jc w:val="both"/>
        <w:rPr>
          <w:rFonts w:ascii="Arial" w:hAnsi="Arial" w:cs="Arial"/>
          <w:sz w:val="22"/>
          <w:szCs w:val="22"/>
        </w:rPr>
      </w:pPr>
      <w:r w:rsidRPr="00260B86">
        <w:rPr>
          <w:rFonts w:ascii="Arial" w:hAnsi="Arial" w:cs="Arial"/>
          <w:sz w:val="22"/>
          <w:szCs w:val="22"/>
        </w:rPr>
        <w:t xml:space="preserve">All’interno di ogni </w:t>
      </w:r>
      <w:r w:rsidR="00F608D2" w:rsidRPr="00260B86">
        <w:rPr>
          <w:rFonts w:ascii="Arial" w:hAnsi="Arial" w:cs="Arial"/>
          <w:sz w:val="22"/>
          <w:szCs w:val="22"/>
        </w:rPr>
        <w:t>attività di</w:t>
      </w:r>
      <w:r w:rsidRPr="00260B86">
        <w:rPr>
          <w:rFonts w:ascii="Arial" w:hAnsi="Arial" w:cs="Arial"/>
          <w:sz w:val="22"/>
          <w:szCs w:val="22"/>
        </w:rPr>
        <w:t xml:space="preserve"> rischio si è proceduto </w:t>
      </w:r>
      <w:r w:rsidR="00EB71F2">
        <w:rPr>
          <w:rFonts w:ascii="Arial" w:hAnsi="Arial" w:cs="Arial"/>
          <w:sz w:val="22"/>
          <w:szCs w:val="22"/>
        </w:rPr>
        <w:t>alla valutazione de</w:t>
      </w:r>
      <w:r w:rsidRPr="00260B86">
        <w:rPr>
          <w:rFonts w:ascii="Arial" w:hAnsi="Arial" w:cs="Arial"/>
          <w:sz w:val="22"/>
          <w:szCs w:val="22"/>
        </w:rPr>
        <w:t xml:space="preserve">i rischi specifici. </w:t>
      </w:r>
    </w:p>
    <w:p w:rsidR="009A3358" w:rsidRPr="00260B86" w:rsidRDefault="009A3358" w:rsidP="009A3358">
      <w:pPr>
        <w:jc w:val="both"/>
        <w:rPr>
          <w:rFonts w:ascii="Arial" w:hAnsi="Arial" w:cs="Arial"/>
          <w:b/>
          <w:sz w:val="22"/>
          <w:szCs w:val="22"/>
        </w:rPr>
      </w:pPr>
    </w:p>
    <w:bookmarkEnd w:id="2"/>
    <w:p w:rsidR="00910C5F" w:rsidRPr="00260B86" w:rsidRDefault="00910C5F" w:rsidP="00910C5F">
      <w:pPr>
        <w:pStyle w:val="Nessunaspaziatura"/>
        <w:jc w:val="both"/>
        <w:rPr>
          <w:rFonts w:ascii="Arial" w:hAnsi="Arial" w:cs="Arial"/>
        </w:rPr>
      </w:pPr>
      <w:r w:rsidRPr="00260B86">
        <w:rPr>
          <w:rFonts w:ascii="Arial" w:hAnsi="Arial" w:cs="Arial"/>
        </w:rPr>
        <w:t>Per valutazione del rischio si intende il processo di:</w:t>
      </w:r>
    </w:p>
    <w:p w:rsidR="00910C5F" w:rsidRPr="00260B86" w:rsidRDefault="00910C5F" w:rsidP="00910C5F">
      <w:pPr>
        <w:pStyle w:val="Nessunaspaziatura"/>
        <w:numPr>
          <w:ilvl w:val="0"/>
          <w:numId w:val="9"/>
        </w:numPr>
        <w:jc w:val="both"/>
        <w:rPr>
          <w:rFonts w:ascii="Arial" w:hAnsi="Arial" w:cs="Arial"/>
        </w:rPr>
      </w:pPr>
      <w:proofErr w:type="gramStart"/>
      <w:r w:rsidRPr="00260B86">
        <w:rPr>
          <w:rFonts w:ascii="Arial" w:hAnsi="Arial" w:cs="Arial"/>
        </w:rPr>
        <w:t>identificazione</w:t>
      </w:r>
      <w:proofErr w:type="gramEnd"/>
      <w:r w:rsidRPr="00260B86">
        <w:rPr>
          <w:rFonts w:ascii="Arial" w:hAnsi="Arial" w:cs="Arial"/>
        </w:rPr>
        <w:t xml:space="preserve"> dei rischi;</w:t>
      </w:r>
    </w:p>
    <w:p w:rsidR="00910C5F" w:rsidRPr="00260B86" w:rsidRDefault="00910C5F" w:rsidP="00910C5F">
      <w:pPr>
        <w:pStyle w:val="Nessunaspaziatura"/>
        <w:numPr>
          <w:ilvl w:val="0"/>
          <w:numId w:val="9"/>
        </w:numPr>
        <w:jc w:val="both"/>
        <w:rPr>
          <w:rFonts w:ascii="Arial" w:hAnsi="Arial" w:cs="Arial"/>
        </w:rPr>
      </w:pPr>
      <w:proofErr w:type="gramStart"/>
      <w:r w:rsidRPr="00260B86">
        <w:rPr>
          <w:rFonts w:ascii="Arial" w:hAnsi="Arial" w:cs="Arial"/>
        </w:rPr>
        <w:t>analisi</w:t>
      </w:r>
      <w:proofErr w:type="gramEnd"/>
      <w:r w:rsidRPr="00260B86">
        <w:rPr>
          <w:rFonts w:ascii="Arial" w:hAnsi="Arial" w:cs="Arial"/>
        </w:rPr>
        <w:t xml:space="preserve"> dei rischi;</w:t>
      </w:r>
    </w:p>
    <w:p w:rsidR="00910C5F" w:rsidRPr="00260B86" w:rsidRDefault="00910C5F" w:rsidP="00910C5F">
      <w:pPr>
        <w:pStyle w:val="Nessunaspaziatura"/>
        <w:numPr>
          <w:ilvl w:val="0"/>
          <w:numId w:val="9"/>
        </w:numPr>
        <w:jc w:val="both"/>
        <w:rPr>
          <w:rFonts w:ascii="Arial" w:hAnsi="Arial" w:cs="Arial"/>
        </w:rPr>
      </w:pPr>
      <w:proofErr w:type="gramStart"/>
      <w:r w:rsidRPr="00260B86">
        <w:rPr>
          <w:rFonts w:ascii="Arial" w:hAnsi="Arial" w:cs="Arial"/>
        </w:rPr>
        <w:t>ponderazione</w:t>
      </w:r>
      <w:proofErr w:type="gramEnd"/>
      <w:r w:rsidRPr="00260B86">
        <w:rPr>
          <w:rFonts w:ascii="Arial" w:hAnsi="Arial" w:cs="Arial"/>
        </w:rPr>
        <w:t xml:space="preserve"> dei rischi. </w:t>
      </w:r>
    </w:p>
    <w:p w:rsidR="00910C5F" w:rsidRPr="00260B86" w:rsidRDefault="00910C5F" w:rsidP="00910C5F">
      <w:pPr>
        <w:pStyle w:val="Nessunaspaziatura"/>
        <w:jc w:val="both"/>
        <w:rPr>
          <w:rFonts w:ascii="Arial" w:hAnsi="Arial" w:cs="Arial"/>
          <w:b/>
        </w:rPr>
      </w:pPr>
    </w:p>
    <w:p w:rsidR="00910C5F" w:rsidRPr="00260B86" w:rsidRDefault="0098459F" w:rsidP="00910C5F">
      <w:pPr>
        <w:pStyle w:val="Nessunaspaziatura"/>
        <w:jc w:val="both"/>
        <w:rPr>
          <w:rFonts w:ascii="Arial" w:hAnsi="Arial" w:cs="Arial"/>
          <w:b/>
        </w:rPr>
      </w:pPr>
      <w:r w:rsidRPr="00260B86">
        <w:rPr>
          <w:rFonts w:ascii="Arial" w:hAnsi="Arial" w:cs="Arial"/>
          <w:b/>
        </w:rPr>
        <w:t>Analisi dei rischi</w:t>
      </w:r>
    </w:p>
    <w:p w:rsidR="00910C5F" w:rsidRPr="00260B86" w:rsidRDefault="00910C5F" w:rsidP="00910C5F">
      <w:pPr>
        <w:pStyle w:val="Nessunaspaziatura"/>
        <w:jc w:val="both"/>
        <w:rPr>
          <w:rFonts w:ascii="Arial" w:hAnsi="Arial" w:cs="Arial"/>
        </w:rPr>
      </w:pPr>
    </w:p>
    <w:p w:rsidR="00910C5F" w:rsidRPr="00260B86" w:rsidRDefault="00910C5F" w:rsidP="00163C58">
      <w:pPr>
        <w:pStyle w:val="Nessunaspaziatura"/>
        <w:spacing w:before="120" w:after="120"/>
        <w:jc w:val="both"/>
        <w:rPr>
          <w:rFonts w:ascii="Arial" w:hAnsi="Arial" w:cs="Arial"/>
        </w:rPr>
      </w:pPr>
      <w:r w:rsidRPr="00260B86">
        <w:rPr>
          <w:rFonts w:ascii="Arial" w:hAnsi="Arial" w:cs="Arial"/>
        </w:rPr>
        <w:t xml:space="preserve">L’analisi dei rischi consiste nella valutazione della probabilità che il rischio si realizzi e delle conseguenze che il rischio produce (probabilità ed impatto) per giungere alla determinazione del livello di rischio. Il livello di rischio è </w:t>
      </w:r>
      <w:r w:rsidR="00EB71F2">
        <w:rPr>
          <w:rFonts w:ascii="Arial" w:hAnsi="Arial" w:cs="Arial"/>
        </w:rPr>
        <w:t>valutato mediante l’attribuzione di</w:t>
      </w:r>
      <w:r w:rsidRPr="00260B86">
        <w:rPr>
          <w:rFonts w:ascii="Arial" w:hAnsi="Arial" w:cs="Arial"/>
        </w:rPr>
        <w:t xml:space="preserve"> un valore numerico. </w:t>
      </w:r>
    </w:p>
    <w:p w:rsidR="00910C5F" w:rsidRPr="00260B86" w:rsidRDefault="00910C5F" w:rsidP="00163C58">
      <w:pPr>
        <w:pStyle w:val="Nessunaspaziatura"/>
        <w:spacing w:before="120" w:after="120"/>
        <w:jc w:val="both"/>
        <w:rPr>
          <w:rFonts w:ascii="Arial" w:hAnsi="Arial" w:cs="Arial"/>
        </w:rPr>
      </w:pPr>
      <w:r w:rsidRPr="00260B86">
        <w:rPr>
          <w:rFonts w:ascii="Arial" w:hAnsi="Arial" w:cs="Arial"/>
        </w:rPr>
        <w:t xml:space="preserve">Per ciascun rischio catalogato occorre stimare </w:t>
      </w:r>
      <w:r w:rsidR="00EB71F2">
        <w:rPr>
          <w:rFonts w:ascii="Arial" w:hAnsi="Arial" w:cs="Arial"/>
        </w:rPr>
        <w:t xml:space="preserve">inoltre </w:t>
      </w:r>
      <w:r w:rsidRPr="00260B86">
        <w:rPr>
          <w:rFonts w:ascii="Arial" w:hAnsi="Arial" w:cs="Arial"/>
        </w:rPr>
        <w:t xml:space="preserve">il valore delle probabilità e il valore dell’impatto. </w:t>
      </w:r>
    </w:p>
    <w:p w:rsidR="00910C5F" w:rsidRPr="00260B86" w:rsidRDefault="00910C5F" w:rsidP="00163C58">
      <w:pPr>
        <w:pStyle w:val="Nessunaspaziatura"/>
        <w:spacing w:before="120" w:after="120"/>
        <w:jc w:val="both"/>
        <w:rPr>
          <w:rFonts w:ascii="Arial" w:hAnsi="Arial" w:cs="Arial"/>
        </w:rPr>
      </w:pPr>
      <w:r w:rsidRPr="00260B86">
        <w:rPr>
          <w:rFonts w:ascii="Arial" w:hAnsi="Arial" w:cs="Arial"/>
        </w:rPr>
        <w:t xml:space="preserve">La stima della probabilità tiene conto, tra gli altri fattori, dei controlli vigenti. A tal fine, per controllo si intende qualunque strumento di controllo utilizzato nell’ente locale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 </w:t>
      </w:r>
    </w:p>
    <w:p w:rsidR="00910C5F" w:rsidRPr="00260B86" w:rsidRDefault="00910C5F" w:rsidP="00163C58">
      <w:pPr>
        <w:pStyle w:val="Nessunaspaziatura"/>
        <w:spacing w:before="120" w:after="120"/>
        <w:jc w:val="both"/>
        <w:rPr>
          <w:rFonts w:ascii="Arial" w:hAnsi="Arial" w:cs="Arial"/>
        </w:rPr>
      </w:pPr>
      <w:r w:rsidRPr="00260B86">
        <w:rPr>
          <w:rFonts w:ascii="Arial" w:hAnsi="Arial" w:cs="Arial"/>
        </w:rPr>
        <w:t xml:space="preserve">L’impatto si misura in termini di: impatto economico; impatto organizzativo; impatto </w:t>
      </w:r>
      <w:proofErr w:type="spellStart"/>
      <w:r w:rsidRPr="00260B86">
        <w:rPr>
          <w:rFonts w:ascii="Arial" w:hAnsi="Arial" w:cs="Arial"/>
        </w:rPr>
        <w:t>reputazionale</w:t>
      </w:r>
      <w:proofErr w:type="spellEnd"/>
      <w:r w:rsidRPr="00260B86">
        <w:rPr>
          <w:rFonts w:ascii="Arial" w:hAnsi="Arial" w:cs="Arial"/>
        </w:rPr>
        <w:t xml:space="preserve">. </w:t>
      </w:r>
    </w:p>
    <w:p w:rsidR="00910C5F" w:rsidRPr="00260B86" w:rsidRDefault="00910C5F" w:rsidP="00163C58">
      <w:pPr>
        <w:pStyle w:val="Nessunaspaziatura"/>
        <w:spacing w:before="120" w:after="120"/>
        <w:jc w:val="both"/>
        <w:rPr>
          <w:rFonts w:ascii="Arial" w:hAnsi="Arial" w:cs="Arial"/>
        </w:rPr>
      </w:pPr>
      <w:r w:rsidRPr="00260B86">
        <w:rPr>
          <w:rFonts w:ascii="Arial" w:hAnsi="Arial" w:cs="Arial"/>
        </w:rPr>
        <w:t xml:space="preserve">Il valore della probabilità e il valore dell’impatto debbono essere </w:t>
      </w:r>
      <w:r w:rsidR="00EB71F2">
        <w:rPr>
          <w:rFonts w:ascii="Arial" w:hAnsi="Arial" w:cs="Arial"/>
        </w:rPr>
        <w:t xml:space="preserve">infine </w:t>
      </w:r>
      <w:r w:rsidRPr="00260B86">
        <w:rPr>
          <w:rFonts w:ascii="Arial" w:hAnsi="Arial" w:cs="Arial"/>
        </w:rPr>
        <w:t xml:space="preserve">moltiplicati per ottenere il valore complessivo, che esprime il livello di rischio del processo. </w:t>
      </w:r>
    </w:p>
    <w:p w:rsidR="00910C5F" w:rsidRPr="00260B86" w:rsidRDefault="00910C5F" w:rsidP="00910C5F">
      <w:pPr>
        <w:pStyle w:val="Nessunaspaziatura"/>
        <w:jc w:val="both"/>
        <w:rPr>
          <w:rFonts w:ascii="Arial" w:hAnsi="Arial" w:cs="Arial"/>
          <w:i/>
        </w:rPr>
      </w:pPr>
    </w:p>
    <w:p w:rsidR="00910C5F" w:rsidRPr="00260B86" w:rsidRDefault="00910C5F" w:rsidP="00910C5F">
      <w:pPr>
        <w:pStyle w:val="Nessunaspaziatura"/>
        <w:jc w:val="both"/>
        <w:rPr>
          <w:rFonts w:ascii="Arial" w:hAnsi="Arial" w:cs="Arial"/>
          <w:i/>
        </w:rPr>
      </w:pPr>
      <w:r w:rsidRPr="00260B86">
        <w:rPr>
          <w:rFonts w:ascii="Arial" w:hAnsi="Arial" w:cs="Arial"/>
          <w:i/>
        </w:rPr>
        <w:t xml:space="preserve">Valore medio della probabilità: </w:t>
      </w:r>
    </w:p>
    <w:p w:rsidR="00910C5F" w:rsidRPr="00260B86" w:rsidRDefault="00910C5F" w:rsidP="00910C5F">
      <w:pPr>
        <w:pStyle w:val="Nessunaspaziatura"/>
        <w:jc w:val="both"/>
        <w:rPr>
          <w:rFonts w:ascii="Arial" w:hAnsi="Arial" w:cs="Arial"/>
          <w:i/>
        </w:rPr>
      </w:pPr>
      <w:r w:rsidRPr="00260B86">
        <w:rPr>
          <w:rFonts w:ascii="Arial" w:hAnsi="Arial" w:cs="Arial"/>
          <w:i/>
        </w:rPr>
        <w:t>0 = nessuna probabilità; 1 = improbabile; 2 = poco probabile; 3 = probabile; 4 = molto probabile; 5 = altamente probabile.</w:t>
      </w:r>
    </w:p>
    <w:p w:rsidR="00910C5F" w:rsidRPr="00260B86" w:rsidRDefault="00910C5F" w:rsidP="00910C5F">
      <w:pPr>
        <w:pStyle w:val="Nessunaspaziatura"/>
        <w:jc w:val="both"/>
        <w:rPr>
          <w:rFonts w:ascii="Arial" w:hAnsi="Arial" w:cs="Arial"/>
          <w:i/>
        </w:rPr>
      </w:pPr>
    </w:p>
    <w:p w:rsidR="00910C5F" w:rsidRPr="00260B86" w:rsidRDefault="00910C5F" w:rsidP="00910C5F">
      <w:pPr>
        <w:pStyle w:val="Nessunaspaziatura"/>
        <w:jc w:val="both"/>
        <w:rPr>
          <w:rFonts w:ascii="Arial" w:hAnsi="Arial" w:cs="Arial"/>
          <w:i/>
          <w:u w:val="single"/>
        </w:rPr>
      </w:pPr>
      <w:r w:rsidRPr="00260B86">
        <w:rPr>
          <w:rFonts w:ascii="Arial" w:hAnsi="Arial" w:cs="Arial"/>
          <w:i/>
        </w:rPr>
        <w:t>Valore medio dell’impatto</w:t>
      </w:r>
      <w:r w:rsidR="00EB71F2" w:rsidRPr="00EB71F2">
        <w:rPr>
          <w:rFonts w:ascii="Arial" w:hAnsi="Arial" w:cs="Arial"/>
          <w:i/>
        </w:rPr>
        <w:t>:</w:t>
      </w:r>
    </w:p>
    <w:p w:rsidR="00910C5F" w:rsidRPr="00260B86" w:rsidRDefault="00910C5F" w:rsidP="00910C5F">
      <w:pPr>
        <w:pStyle w:val="Nessunaspaziatura"/>
        <w:jc w:val="both"/>
        <w:rPr>
          <w:rFonts w:ascii="Arial" w:hAnsi="Arial" w:cs="Arial"/>
          <w:i/>
        </w:rPr>
      </w:pPr>
      <w:r w:rsidRPr="00260B86">
        <w:rPr>
          <w:rFonts w:ascii="Arial" w:hAnsi="Arial" w:cs="Arial"/>
          <w:i/>
        </w:rPr>
        <w:t>0 = nessun impatto; 1 = marginale; 2 = minore; 3 = soglia; 4 = serio; 5 = superiore.</w:t>
      </w:r>
    </w:p>
    <w:p w:rsidR="00910C5F" w:rsidRPr="00260B86" w:rsidRDefault="00910C5F" w:rsidP="00910C5F">
      <w:pPr>
        <w:pStyle w:val="Nessunaspaziatura"/>
        <w:jc w:val="both"/>
        <w:rPr>
          <w:rFonts w:ascii="Arial" w:hAnsi="Arial" w:cs="Arial"/>
          <w:i/>
        </w:rPr>
      </w:pPr>
    </w:p>
    <w:p w:rsidR="00910C5F" w:rsidRPr="00260B86" w:rsidRDefault="00910C5F" w:rsidP="00910C5F">
      <w:pPr>
        <w:pStyle w:val="Nessunaspaziatura"/>
        <w:jc w:val="both"/>
        <w:rPr>
          <w:rFonts w:ascii="Arial" w:hAnsi="Arial" w:cs="Arial"/>
          <w:i/>
        </w:rPr>
      </w:pPr>
      <w:r w:rsidRPr="00260B86">
        <w:rPr>
          <w:rFonts w:ascii="Arial" w:hAnsi="Arial" w:cs="Arial"/>
          <w:i/>
        </w:rPr>
        <w:t>Valutazione complessiva del rischio (valore probabilità x valore impatto):</w:t>
      </w:r>
    </w:p>
    <w:p w:rsidR="00910C5F" w:rsidRPr="00260B86" w:rsidRDefault="00910C5F" w:rsidP="00910C5F">
      <w:pPr>
        <w:pStyle w:val="Nessunaspaziatura"/>
        <w:jc w:val="both"/>
        <w:rPr>
          <w:rFonts w:ascii="Arial" w:hAnsi="Arial" w:cs="Arial"/>
          <w:i/>
        </w:rPr>
      </w:pPr>
    </w:p>
    <w:p w:rsidR="00910C5F" w:rsidRPr="00260B86" w:rsidRDefault="00910C5F" w:rsidP="00910C5F">
      <w:pPr>
        <w:pStyle w:val="Nessunaspaziatura"/>
        <w:jc w:val="both"/>
        <w:rPr>
          <w:rFonts w:ascii="Arial" w:hAnsi="Arial" w:cs="Arial"/>
          <w:i/>
        </w:rPr>
      </w:pPr>
      <w:r w:rsidRPr="00260B86">
        <w:rPr>
          <w:rFonts w:ascii="Arial" w:hAnsi="Arial" w:cs="Arial"/>
          <w:i/>
        </w:rPr>
        <w:t>Forbice da 0 a 25 (0 = nessun rischio; 25 = rischio estremo)</w:t>
      </w:r>
    </w:p>
    <w:p w:rsidR="00910C5F" w:rsidRPr="00260B86" w:rsidRDefault="00910C5F" w:rsidP="00910C5F">
      <w:pPr>
        <w:pStyle w:val="Nessunaspaziatura"/>
        <w:jc w:val="both"/>
        <w:rPr>
          <w:rFonts w:ascii="Arial" w:hAnsi="Arial" w:cs="Arial"/>
        </w:rPr>
      </w:pPr>
    </w:p>
    <w:p w:rsidR="00910C5F" w:rsidRPr="00260B86" w:rsidRDefault="0098459F" w:rsidP="00910C5F">
      <w:pPr>
        <w:pStyle w:val="Nessunaspaziatura"/>
        <w:jc w:val="both"/>
        <w:rPr>
          <w:rFonts w:ascii="Arial" w:hAnsi="Arial" w:cs="Arial"/>
          <w:b/>
        </w:rPr>
      </w:pPr>
      <w:r w:rsidRPr="00260B86">
        <w:rPr>
          <w:rFonts w:ascii="Arial" w:hAnsi="Arial" w:cs="Arial"/>
          <w:b/>
        </w:rPr>
        <w:t>Ponderazione dei rischi</w:t>
      </w:r>
    </w:p>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r w:rsidRPr="00260B86">
        <w:rPr>
          <w:rFonts w:ascii="Arial" w:hAnsi="Arial" w:cs="Arial"/>
        </w:rPr>
        <w:t xml:space="preserve">La ponderazione dei rischi consiste nel considerare il rischio alla luce dell’analisi e nel raffrontarlo con altri rischi al fine di decidere le priorità e l’urgenza di trattamento. </w:t>
      </w:r>
    </w:p>
    <w:p w:rsidR="00910C5F" w:rsidRPr="00260B86" w:rsidRDefault="00910C5F" w:rsidP="00910C5F">
      <w:pPr>
        <w:pStyle w:val="Nessunaspaziatura"/>
        <w:jc w:val="both"/>
        <w:rPr>
          <w:rFonts w:ascii="Arial" w:hAnsi="Arial" w:cs="Arial"/>
          <w:i/>
        </w:rPr>
      </w:pPr>
      <w:r w:rsidRPr="00260B86">
        <w:rPr>
          <w:rFonts w:ascii="Arial" w:hAnsi="Arial" w:cs="Arial"/>
          <w:i/>
        </w:rPr>
        <w:t>Intervallo da 1 a 5 rischio basso</w:t>
      </w:r>
    </w:p>
    <w:p w:rsidR="00910C5F" w:rsidRPr="00260B86" w:rsidRDefault="00910C5F" w:rsidP="00910C5F">
      <w:pPr>
        <w:pStyle w:val="Nessunaspaziatura"/>
        <w:jc w:val="both"/>
        <w:rPr>
          <w:rFonts w:ascii="Arial" w:hAnsi="Arial" w:cs="Arial"/>
          <w:i/>
        </w:rPr>
      </w:pPr>
      <w:r w:rsidRPr="00260B86">
        <w:rPr>
          <w:rFonts w:ascii="Arial" w:hAnsi="Arial" w:cs="Arial"/>
          <w:i/>
        </w:rPr>
        <w:t>Intervallo da 6 a 15 rischio medio</w:t>
      </w:r>
    </w:p>
    <w:p w:rsidR="00910C5F" w:rsidRPr="00260B86" w:rsidRDefault="00910C5F" w:rsidP="00910C5F">
      <w:pPr>
        <w:pStyle w:val="Nessunaspaziatura"/>
        <w:jc w:val="both"/>
        <w:rPr>
          <w:rFonts w:ascii="Arial" w:hAnsi="Arial" w:cs="Arial"/>
          <w:i/>
        </w:rPr>
      </w:pPr>
      <w:r w:rsidRPr="00260B86">
        <w:rPr>
          <w:rFonts w:ascii="Arial" w:hAnsi="Arial" w:cs="Arial"/>
          <w:i/>
        </w:rPr>
        <w:t>Intervallo da 15 a 25 rischio alto</w:t>
      </w:r>
    </w:p>
    <w:p w:rsidR="00910C5F" w:rsidRPr="00260B86" w:rsidRDefault="00910C5F" w:rsidP="00910C5F">
      <w:pPr>
        <w:pStyle w:val="Nessunaspaziatura"/>
        <w:jc w:val="both"/>
        <w:rPr>
          <w:rFonts w:ascii="Arial" w:hAnsi="Arial" w:cs="Arial"/>
        </w:rPr>
      </w:pPr>
    </w:p>
    <w:p w:rsidR="00910C5F" w:rsidRDefault="00EB71F2" w:rsidP="00910C5F">
      <w:pPr>
        <w:pStyle w:val="Nessunaspaziatura"/>
        <w:jc w:val="both"/>
        <w:rPr>
          <w:rFonts w:ascii="Arial" w:hAnsi="Arial" w:cs="Arial"/>
          <w:b/>
        </w:rPr>
      </w:pPr>
      <w:r>
        <w:rPr>
          <w:rFonts w:ascii="Arial" w:hAnsi="Arial" w:cs="Arial"/>
          <w:b/>
        </w:rPr>
        <w:t>Risultati della valutazione</w:t>
      </w:r>
    </w:p>
    <w:p w:rsidR="00EB71F2" w:rsidRPr="00EB71F2" w:rsidRDefault="00EB71F2" w:rsidP="00910C5F">
      <w:pPr>
        <w:pStyle w:val="Nessunaspaziatura"/>
        <w:jc w:val="both"/>
        <w:rPr>
          <w:rFonts w:ascii="Arial" w:hAnsi="Arial" w:cs="Arial"/>
          <w:b/>
        </w:rPr>
      </w:pPr>
    </w:p>
    <w:p w:rsidR="00910C5F" w:rsidRPr="00260B86" w:rsidRDefault="00910C5F" w:rsidP="00910C5F">
      <w:pPr>
        <w:pStyle w:val="Nessunaspaziatura"/>
        <w:jc w:val="both"/>
        <w:rPr>
          <w:rFonts w:ascii="Arial" w:hAnsi="Arial" w:cs="Arial"/>
        </w:rPr>
      </w:pPr>
      <w:r w:rsidRPr="00260B86">
        <w:rPr>
          <w:rFonts w:ascii="Arial" w:hAnsi="Arial" w:cs="Arial"/>
        </w:rPr>
        <w:t xml:space="preserve">A) </w:t>
      </w:r>
      <w:r w:rsidR="00F608D2" w:rsidRPr="00260B86">
        <w:rPr>
          <w:rFonts w:ascii="Arial" w:hAnsi="Arial" w:cs="Arial"/>
        </w:rPr>
        <w:t>Attività di</w:t>
      </w:r>
      <w:r w:rsidRPr="00260B86">
        <w:rPr>
          <w:rFonts w:ascii="Arial" w:hAnsi="Arial" w:cs="Arial"/>
        </w:rPr>
        <w:t xml:space="preserve"> acquisizione e progressione del personale</w:t>
      </w:r>
    </w:p>
    <w:p w:rsidR="00910C5F" w:rsidRPr="00260B86" w:rsidRDefault="00910C5F" w:rsidP="00910C5F">
      <w:pPr>
        <w:pStyle w:val="Nessunaspaziatura"/>
        <w:numPr>
          <w:ilvl w:val="0"/>
          <w:numId w:val="6"/>
        </w:numPr>
        <w:jc w:val="both"/>
        <w:rPr>
          <w:rFonts w:ascii="Arial" w:hAnsi="Arial" w:cs="Arial"/>
        </w:rPr>
      </w:pPr>
      <w:r w:rsidRPr="00260B86">
        <w:rPr>
          <w:rFonts w:ascii="Arial" w:hAnsi="Arial" w:cs="Arial"/>
        </w:rPr>
        <w:t>Reclutamento</w:t>
      </w:r>
    </w:p>
    <w:p w:rsidR="00910C5F" w:rsidRPr="00260B86" w:rsidRDefault="00910C5F" w:rsidP="00910C5F">
      <w:pPr>
        <w:pStyle w:val="Nessunaspaziatura"/>
        <w:numPr>
          <w:ilvl w:val="0"/>
          <w:numId w:val="6"/>
        </w:numPr>
        <w:jc w:val="both"/>
        <w:rPr>
          <w:rFonts w:ascii="Arial" w:hAnsi="Arial" w:cs="Arial"/>
        </w:rPr>
      </w:pPr>
      <w:r w:rsidRPr="00260B86">
        <w:rPr>
          <w:rFonts w:ascii="Arial" w:hAnsi="Arial" w:cs="Arial"/>
        </w:rPr>
        <w:t>Progressioni di carriera</w:t>
      </w:r>
    </w:p>
    <w:p w:rsidR="00910C5F" w:rsidRPr="00260B86" w:rsidRDefault="00910C5F" w:rsidP="00910C5F">
      <w:pPr>
        <w:pStyle w:val="Nessunaspaziatura"/>
        <w:numPr>
          <w:ilvl w:val="0"/>
          <w:numId w:val="6"/>
        </w:numPr>
        <w:jc w:val="both"/>
        <w:rPr>
          <w:rFonts w:ascii="Arial" w:hAnsi="Arial" w:cs="Arial"/>
        </w:rPr>
      </w:pPr>
      <w:r w:rsidRPr="00260B86">
        <w:rPr>
          <w:rFonts w:ascii="Arial" w:hAnsi="Arial" w:cs="Arial"/>
        </w:rPr>
        <w:t>Conferimento di incarichi di collaborazione</w:t>
      </w:r>
    </w:p>
    <w:p w:rsidR="00994FA8" w:rsidRDefault="00994FA8" w:rsidP="00994FA8">
      <w:pPr>
        <w:pStyle w:val="Nessunaspaziatura"/>
        <w:jc w:val="both"/>
        <w:rPr>
          <w:rFonts w:ascii="Arial" w:hAnsi="Arial" w:cs="Arial"/>
        </w:rPr>
      </w:pPr>
    </w:p>
    <w:p w:rsidR="00910C5F" w:rsidRPr="008E5986" w:rsidRDefault="00910C5F" w:rsidP="00910C5F">
      <w:pPr>
        <w:pStyle w:val="Nessunaspaziatura"/>
        <w:ind w:left="720"/>
        <w:jc w:val="both"/>
        <w:rPr>
          <w:rFonts w:ascii="Arial" w:hAnsi="Arial" w:cs="Arial"/>
        </w:rPr>
      </w:pPr>
    </w:p>
    <w:tbl>
      <w:tblPr>
        <w:tblW w:w="9575"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124"/>
        <w:gridCol w:w="1532"/>
        <w:gridCol w:w="1303"/>
        <w:gridCol w:w="1533"/>
        <w:gridCol w:w="1248"/>
        <w:gridCol w:w="1418"/>
        <w:gridCol w:w="1417"/>
      </w:tblGrid>
      <w:tr w:rsidR="00F608D2" w:rsidRPr="008E5986" w:rsidTr="00F608D2">
        <w:trPr>
          <w:trHeight w:val="1035"/>
          <w:jc w:val="center"/>
        </w:trPr>
        <w:tc>
          <w:tcPr>
            <w:tcW w:w="1124" w:type="dxa"/>
            <w:tcBorders>
              <w:top w:val="single" w:sz="8" w:space="0" w:color="4BACC6"/>
              <w:left w:val="single" w:sz="8" w:space="0" w:color="4BACC6"/>
              <w:bottom w:val="single" w:sz="18" w:space="0" w:color="4BACC6"/>
              <w:right w:val="single" w:sz="8" w:space="0" w:color="4BACC6"/>
            </w:tcBorders>
          </w:tcPr>
          <w:p w:rsidR="00910C5F" w:rsidRPr="008E5986" w:rsidRDefault="00F608D2" w:rsidP="005530D0">
            <w:pPr>
              <w:jc w:val="center"/>
              <w:rPr>
                <w:rFonts w:ascii="Arial" w:hAnsi="Arial" w:cs="Arial"/>
                <w:b/>
                <w:bCs/>
                <w:sz w:val="18"/>
                <w:szCs w:val="20"/>
              </w:rPr>
            </w:pPr>
            <w:proofErr w:type="gramStart"/>
            <w:r w:rsidRPr="008E5986">
              <w:rPr>
                <w:rFonts w:ascii="Arial" w:hAnsi="Arial" w:cs="Arial"/>
                <w:b/>
                <w:bCs/>
                <w:sz w:val="18"/>
                <w:szCs w:val="20"/>
              </w:rPr>
              <w:t xml:space="preserve">Attività </w:t>
            </w:r>
            <w:r w:rsidR="00910C5F" w:rsidRPr="008E5986">
              <w:rPr>
                <w:rFonts w:ascii="Arial" w:hAnsi="Arial" w:cs="Arial"/>
                <w:b/>
                <w:bCs/>
                <w:sz w:val="18"/>
                <w:szCs w:val="20"/>
              </w:rPr>
              <w:t xml:space="preserve"> di</w:t>
            </w:r>
            <w:proofErr w:type="gramEnd"/>
            <w:r w:rsidR="00910C5F" w:rsidRPr="008E5986">
              <w:rPr>
                <w:rFonts w:ascii="Arial" w:hAnsi="Arial" w:cs="Arial"/>
                <w:b/>
                <w:bCs/>
                <w:sz w:val="18"/>
                <w:szCs w:val="20"/>
              </w:rPr>
              <w:t xml:space="preserve"> rischio</w:t>
            </w:r>
          </w:p>
        </w:tc>
        <w:tc>
          <w:tcPr>
            <w:tcW w:w="1532" w:type="dxa"/>
            <w:tcBorders>
              <w:top w:val="single" w:sz="8" w:space="0" w:color="4BACC6"/>
              <w:left w:val="single" w:sz="8" w:space="0" w:color="4BACC6"/>
              <w:bottom w:val="single" w:sz="18" w:space="0" w:color="4BACC6"/>
              <w:right w:val="single" w:sz="8" w:space="0" w:color="4BACC6"/>
            </w:tcBorders>
          </w:tcPr>
          <w:p w:rsidR="00910C5F" w:rsidRPr="008E5986" w:rsidRDefault="00687F00" w:rsidP="005530D0">
            <w:pPr>
              <w:jc w:val="center"/>
              <w:rPr>
                <w:rFonts w:ascii="Arial" w:hAnsi="Arial" w:cs="Arial"/>
                <w:b/>
                <w:bCs/>
                <w:sz w:val="18"/>
                <w:szCs w:val="20"/>
              </w:rPr>
            </w:pPr>
            <w:r w:rsidRPr="008E5986">
              <w:rPr>
                <w:rFonts w:ascii="Arial" w:hAnsi="Arial" w:cs="Arial"/>
                <w:b/>
                <w:bCs/>
                <w:sz w:val="18"/>
                <w:szCs w:val="20"/>
              </w:rPr>
              <w:t>Sotto-attività</w:t>
            </w:r>
            <w:r w:rsidR="00910C5F" w:rsidRPr="008E5986">
              <w:rPr>
                <w:rFonts w:ascii="Arial" w:hAnsi="Arial" w:cs="Arial"/>
                <w:b/>
                <w:bCs/>
                <w:sz w:val="18"/>
                <w:szCs w:val="20"/>
              </w:rPr>
              <w:t xml:space="preserve"> di rischio</w:t>
            </w:r>
          </w:p>
        </w:tc>
        <w:tc>
          <w:tcPr>
            <w:tcW w:w="1303"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20"/>
              </w:rPr>
            </w:pPr>
            <w:r w:rsidRPr="008E5986">
              <w:rPr>
                <w:rFonts w:ascii="Arial" w:hAnsi="Arial" w:cs="Arial"/>
                <w:b/>
                <w:bCs/>
                <w:sz w:val="18"/>
                <w:szCs w:val="20"/>
              </w:rPr>
              <w:t>Processo interessato</w:t>
            </w:r>
          </w:p>
        </w:tc>
        <w:tc>
          <w:tcPr>
            <w:tcW w:w="1533"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20"/>
              </w:rPr>
            </w:pPr>
            <w:r w:rsidRPr="008E5986">
              <w:rPr>
                <w:rFonts w:ascii="Arial" w:hAnsi="Arial" w:cs="Arial"/>
                <w:b/>
                <w:bCs/>
                <w:sz w:val="18"/>
                <w:szCs w:val="20"/>
              </w:rPr>
              <w:t>Esemplificazione del rischio</w:t>
            </w:r>
          </w:p>
        </w:tc>
        <w:tc>
          <w:tcPr>
            <w:tcW w:w="1248"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20"/>
              </w:rPr>
            </w:pPr>
            <w:r w:rsidRPr="008E5986">
              <w:rPr>
                <w:rFonts w:ascii="Arial" w:hAnsi="Arial" w:cs="Arial"/>
                <w:b/>
                <w:bCs/>
                <w:sz w:val="18"/>
                <w:szCs w:val="20"/>
              </w:rPr>
              <w:t>Valore medio della probabilità</w:t>
            </w:r>
          </w:p>
        </w:tc>
        <w:tc>
          <w:tcPr>
            <w:tcW w:w="1418"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20"/>
              </w:rPr>
            </w:pPr>
            <w:r w:rsidRPr="008E5986">
              <w:rPr>
                <w:rFonts w:ascii="Arial" w:hAnsi="Arial" w:cs="Arial"/>
                <w:b/>
                <w:bCs/>
                <w:sz w:val="18"/>
                <w:szCs w:val="20"/>
              </w:rPr>
              <w:t>Valore medio dell’impatto</w:t>
            </w:r>
          </w:p>
        </w:tc>
        <w:tc>
          <w:tcPr>
            <w:tcW w:w="1417"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20"/>
              </w:rPr>
            </w:pPr>
            <w:r w:rsidRPr="008E5986">
              <w:rPr>
                <w:rFonts w:ascii="Arial" w:hAnsi="Arial" w:cs="Arial"/>
                <w:b/>
                <w:bCs/>
                <w:sz w:val="18"/>
                <w:szCs w:val="20"/>
              </w:rPr>
              <w:t>Valutazione</w:t>
            </w:r>
          </w:p>
          <w:p w:rsidR="00910C5F" w:rsidRPr="008E5986" w:rsidRDefault="00910C5F" w:rsidP="005530D0">
            <w:pPr>
              <w:jc w:val="center"/>
              <w:rPr>
                <w:rFonts w:ascii="Arial" w:hAnsi="Arial" w:cs="Arial"/>
                <w:b/>
                <w:bCs/>
                <w:sz w:val="18"/>
                <w:szCs w:val="20"/>
              </w:rPr>
            </w:pPr>
            <w:proofErr w:type="gramStart"/>
            <w:r w:rsidRPr="008E5986">
              <w:rPr>
                <w:rFonts w:ascii="Arial" w:hAnsi="Arial" w:cs="Arial"/>
                <w:b/>
                <w:bCs/>
                <w:sz w:val="18"/>
                <w:szCs w:val="20"/>
              </w:rPr>
              <w:t>complessiva</w:t>
            </w:r>
            <w:proofErr w:type="gramEnd"/>
            <w:r w:rsidRPr="008E5986">
              <w:rPr>
                <w:rFonts w:ascii="Arial" w:hAnsi="Arial" w:cs="Arial"/>
                <w:b/>
                <w:bCs/>
                <w:sz w:val="18"/>
                <w:szCs w:val="20"/>
              </w:rPr>
              <w:t xml:space="preserve"> del rischio</w:t>
            </w:r>
          </w:p>
        </w:tc>
      </w:tr>
      <w:tr w:rsidR="00F608D2" w:rsidRPr="008E5986" w:rsidTr="00F608D2">
        <w:trPr>
          <w:trHeight w:val="1521"/>
          <w:jc w:val="center"/>
        </w:trPr>
        <w:tc>
          <w:tcPr>
            <w:tcW w:w="1124"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F608D2" w:rsidP="00F608D2">
            <w:pPr>
              <w:rPr>
                <w:rFonts w:ascii="Arial" w:hAnsi="Arial" w:cs="Arial"/>
                <w:b/>
                <w:bCs/>
                <w:sz w:val="18"/>
                <w:szCs w:val="20"/>
              </w:rPr>
            </w:pPr>
            <w:proofErr w:type="gramStart"/>
            <w:r w:rsidRPr="008E5986">
              <w:rPr>
                <w:rFonts w:ascii="Arial" w:hAnsi="Arial" w:cs="Arial"/>
                <w:b/>
                <w:bCs/>
                <w:sz w:val="18"/>
                <w:szCs w:val="20"/>
              </w:rPr>
              <w:t xml:space="preserve">Direzione </w:t>
            </w:r>
            <w:r w:rsidR="00910C5F" w:rsidRPr="008E5986">
              <w:rPr>
                <w:rFonts w:ascii="Arial" w:hAnsi="Arial" w:cs="Arial"/>
                <w:b/>
                <w:bCs/>
                <w:sz w:val="18"/>
                <w:szCs w:val="20"/>
              </w:rPr>
              <w:t xml:space="preserve"> Generale</w:t>
            </w:r>
            <w:proofErr w:type="gramEnd"/>
          </w:p>
        </w:tc>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rPr>
                <w:rFonts w:ascii="Arial" w:hAnsi="Arial" w:cs="Arial"/>
                <w:sz w:val="18"/>
                <w:szCs w:val="20"/>
              </w:rPr>
            </w:pPr>
            <w:r w:rsidRPr="008E5986">
              <w:rPr>
                <w:rFonts w:ascii="Arial" w:hAnsi="Arial" w:cs="Arial"/>
                <w:sz w:val="18"/>
                <w:szCs w:val="20"/>
              </w:rPr>
              <w:t>Reclutamento</w:t>
            </w:r>
          </w:p>
        </w:tc>
        <w:tc>
          <w:tcPr>
            <w:tcW w:w="1303"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rPr>
                <w:rFonts w:ascii="Arial" w:hAnsi="Arial" w:cs="Arial"/>
                <w:sz w:val="18"/>
                <w:szCs w:val="20"/>
              </w:rPr>
            </w:pPr>
            <w:r w:rsidRPr="008E5986">
              <w:rPr>
                <w:rFonts w:ascii="Arial" w:hAnsi="Arial" w:cs="Arial"/>
                <w:sz w:val="18"/>
                <w:szCs w:val="20"/>
              </w:rPr>
              <w:t>Espletamento procedure concorsuali o di selezione</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rPr>
                <w:rFonts w:ascii="Arial" w:hAnsi="Arial" w:cs="Arial"/>
                <w:sz w:val="18"/>
                <w:szCs w:val="20"/>
              </w:rPr>
            </w:pPr>
            <w:r w:rsidRPr="008E5986">
              <w:rPr>
                <w:rFonts w:ascii="Arial" w:hAnsi="Arial" w:cs="Arial"/>
                <w:sz w:val="18"/>
                <w:szCs w:val="20"/>
              </w:rPr>
              <w:t>Alterazione dei risultati della procedura concorsuale</w:t>
            </w:r>
          </w:p>
        </w:tc>
        <w:tc>
          <w:tcPr>
            <w:tcW w:w="12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20"/>
              </w:rPr>
            </w:pPr>
            <w:r w:rsidRPr="008E5986">
              <w:rPr>
                <w:rFonts w:ascii="Arial" w:hAnsi="Arial" w:cs="Arial"/>
                <w:sz w:val="18"/>
                <w:szCs w:val="20"/>
              </w:rPr>
              <w:t>1</w:t>
            </w:r>
          </w:p>
        </w:tc>
        <w:tc>
          <w:tcPr>
            <w:tcW w:w="14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20"/>
              </w:rPr>
            </w:pPr>
            <w:r w:rsidRPr="008E5986">
              <w:rPr>
                <w:rFonts w:ascii="Arial" w:hAnsi="Arial" w:cs="Arial"/>
                <w:sz w:val="18"/>
                <w:szCs w:val="20"/>
              </w:rPr>
              <w:t>1</w:t>
            </w:r>
          </w:p>
        </w:tc>
        <w:tc>
          <w:tcPr>
            <w:tcW w:w="141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20"/>
              </w:rPr>
            </w:pPr>
            <w:r w:rsidRPr="008E5986">
              <w:rPr>
                <w:rFonts w:ascii="Arial" w:hAnsi="Arial" w:cs="Arial"/>
                <w:sz w:val="18"/>
                <w:szCs w:val="20"/>
              </w:rPr>
              <w:t>1</w:t>
            </w:r>
          </w:p>
          <w:p w:rsidR="00910C5F" w:rsidRPr="008E5986" w:rsidRDefault="00910C5F" w:rsidP="005530D0">
            <w:pPr>
              <w:jc w:val="center"/>
              <w:rPr>
                <w:rFonts w:ascii="Arial" w:hAnsi="Arial" w:cs="Arial"/>
                <w:sz w:val="18"/>
                <w:szCs w:val="20"/>
              </w:rPr>
            </w:pPr>
            <w:r w:rsidRPr="008E5986">
              <w:rPr>
                <w:rFonts w:ascii="Arial" w:hAnsi="Arial" w:cs="Arial"/>
                <w:sz w:val="18"/>
                <w:szCs w:val="20"/>
              </w:rPr>
              <w:t>BASSO</w:t>
            </w:r>
          </w:p>
        </w:tc>
      </w:tr>
      <w:tr w:rsidR="00F608D2" w:rsidRPr="008E5986" w:rsidTr="00F608D2">
        <w:trPr>
          <w:trHeight w:val="1255"/>
          <w:jc w:val="center"/>
        </w:trPr>
        <w:tc>
          <w:tcPr>
            <w:tcW w:w="1124"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rPr>
            </w:pPr>
            <w:proofErr w:type="gramStart"/>
            <w:r w:rsidRPr="008E5986">
              <w:rPr>
                <w:rFonts w:ascii="Arial" w:hAnsi="Arial" w:cs="Arial"/>
                <w:b/>
                <w:bCs/>
                <w:sz w:val="18"/>
                <w:szCs w:val="20"/>
              </w:rPr>
              <w:t>Direzione  Generale</w:t>
            </w:r>
            <w:proofErr w:type="gramEnd"/>
          </w:p>
        </w:tc>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sz w:val="18"/>
                <w:szCs w:val="20"/>
              </w:rPr>
            </w:pPr>
            <w:r w:rsidRPr="008E5986">
              <w:rPr>
                <w:rFonts w:ascii="Arial" w:hAnsi="Arial" w:cs="Arial"/>
                <w:sz w:val="18"/>
                <w:szCs w:val="20"/>
              </w:rPr>
              <w:t>Reclutamento</w:t>
            </w:r>
          </w:p>
        </w:tc>
        <w:tc>
          <w:tcPr>
            <w:tcW w:w="1303"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sz w:val="18"/>
                <w:szCs w:val="20"/>
              </w:rPr>
            </w:pPr>
            <w:r w:rsidRPr="008E5986">
              <w:rPr>
                <w:rFonts w:ascii="Arial" w:hAnsi="Arial" w:cs="Arial"/>
                <w:sz w:val="18"/>
                <w:szCs w:val="20"/>
              </w:rPr>
              <w:t>Mobilità tra enti</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rPr>
            </w:pPr>
            <w:r w:rsidRPr="008E5986">
              <w:rPr>
                <w:rFonts w:ascii="Arial" w:hAnsi="Arial" w:cs="Arial"/>
                <w:sz w:val="18"/>
                <w:szCs w:val="20"/>
              </w:rPr>
              <w:t>Alterazione dei risultati della procedura concorsuale</w:t>
            </w:r>
          </w:p>
        </w:tc>
        <w:tc>
          <w:tcPr>
            <w:tcW w:w="12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tc>
        <w:tc>
          <w:tcPr>
            <w:tcW w:w="14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tc>
        <w:tc>
          <w:tcPr>
            <w:tcW w:w="141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p w:rsidR="00F608D2" w:rsidRPr="008E5986" w:rsidRDefault="00F608D2" w:rsidP="00F608D2">
            <w:pPr>
              <w:jc w:val="center"/>
              <w:rPr>
                <w:rFonts w:ascii="Arial" w:hAnsi="Arial" w:cs="Arial"/>
                <w:sz w:val="18"/>
                <w:szCs w:val="20"/>
              </w:rPr>
            </w:pPr>
            <w:r w:rsidRPr="008E5986">
              <w:rPr>
                <w:rFonts w:ascii="Arial" w:hAnsi="Arial" w:cs="Arial"/>
                <w:sz w:val="18"/>
                <w:szCs w:val="20"/>
              </w:rPr>
              <w:t>BASSO</w:t>
            </w:r>
          </w:p>
        </w:tc>
      </w:tr>
      <w:tr w:rsidR="00F608D2" w:rsidRPr="008E5986" w:rsidTr="00F608D2">
        <w:trPr>
          <w:trHeight w:val="1260"/>
          <w:jc w:val="center"/>
        </w:trPr>
        <w:tc>
          <w:tcPr>
            <w:tcW w:w="1124" w:type="dxa"/>
            <w:tcBorders>
              <w:top w:val="single" w:sz="8" w:space="0" w:color="4BACC6"/>
              <w:left w:val="single" w:sz="8" w:space="0" w:color="4BACC6"/>
              <w:bottom w:val="single" w:sz="8" w:space="0" w:color="4BACC6"/>
              <w:right w:val="single" w:sz="8" w:space="0" w:color="4BACC6"/>
            </w:tcBorders>
          </w:tcPr>
          <w:p w:rsidR="00F608D2" w:rsidRPr="008E5986" w:rsidRDefault="00F608D2" w:rsidP="00F608D2">
            <w:pPr>
              <w:rPr>
                <w:rFonts w:ascii="Arial" w:hAnsi="Arial" w:cs="Arial"/>
              </w:rPr>
            </w:pPr>
            <w:proofErr w:type="gramStart"/>
            <w:r w:rsidRPr="008E5986">
              <w:rPr>
                <w:rFonts w:ascii="Arial" w:hAnsi="Arial" w:cs="Arial"/>
                <w:b/>
                <w:bCs/>
                <w:sz w:val="18"/>
                <w:szCs w:val="20"/>
              </w:rPr>
              <w:t>Direzione  Generale</w:t>
            </w:r>
            <w:proofErr w:type="gramEnd"/>
          </w:p>
        </w:tc>
        <w:tc>
          <w:tcPr>
            <w:tcW w:w="1532" w:type="dxa"/>
            <w:tcBorders>
              <w:top w:val="single" w:sz="8" w:space="0" w:color="4BACC6"/>
              <w:left w:val="single" w:sz="8" w:space="0" w:color="4BACC6"/>
              <w:bottom w:val="single" w:sz="8" w:space="0" w:color="4BACC6"/>
              <w:right w:val="single" w:sz="8" w:space="0" w:color="4BACC6"/>
            </w:tcBorders>
          </w:tcPr>
          <w:p w:rsidR="00F608D2" w:rsidRPr="008E5986" w:rsidRDefault="00F608D2" w:rsidP="00F608D2">
            <w:pPr>
              <w:rPr>
                <w:rFonts w:ascii="Arial" w:hAnsi="Arial" w:cs="Arial"/>
                <w:sz w:val="18"/>
                <w:szCs w:val="20"/>
              </w:rPr>
            </w:pPr>
            <w:r w:rsidRPr="008E5986">
              <w:rPr>
                <w:rFonts w:ascii="Arial" w:hAnsi="Arial" w:cs="Arial"/>
                <w:sz w:val="18"/>
                <w:szCs w:val="20"/>
              </w:rPr>
              <w:t>Progressioni di carriera</w:t>
            </w:r>
          </w:p>
        </w:tc>
        <w:tc>
          <w:tcPr>
            <w:tcW w:w="1303" w:type="dxa"/>
            <w:tcBorders>
              <w:top w:val="single" w:sz="8" w:space="0" w:color="4BACC6"/>
              <w:left w:val="single" w:sz="8" w:space="0" w:color="4BACC6"/>
              <w:bottom w:val="single" w:sz="8" w:space="0" w:color="4BACC6"/>
              <w:right w:val="single" w:sz="8" w:space="0" w:color="4BACC6"/>
            </w:tcBorders>
          </w:tcPr>
          <w:p w:rsidR="00F608D2" w:rsidRPr="008E5986" w:rsidRDefault="00F608D2" w:rsidP="00F608D2">
            <w:pPr>
              <w:rPr>
                <w:rFonts w:ascii="Arial" w:hAnsi="Arial" w:cs="Arial"/>
                <w:sz w:val="18"/>
                <w:szCs w:val="20"/>
              </w:rPr>
            </w:pPr>
            <w:r w:rsidRPr="008E5986">
              <w:rPr>
                <w:rFonts w:ascii="Arial" w:hAnsi="Arial" w:cs="Arial"/>
                <w:sz w:val="18"/>
                <w:szCs w:val="20"/>
              </w:rPr>
              <w:t>Progressioni orizzontali</w:t>
            </w:r>
          </w:p>
        </w:tc>
        <w:tc>
          <w:tcPr>
            <w:tcW w:w="1533" w:type="dxa"/>
            <w:tcBorders>
              <w:top w:val="single" w:sz="8" w:space="0" w:color="4BACC6"/>
              <w:left w:val="single" w:sz="8" w:space="0" w:color="4BACC6"/>
              <w:bottom w:val="single" w:sz="8" w:space="0" w:color="4BACC6"/>
              <w:right w:val="single" w:sz="8" w:space="0" w:color="4BACC6"/>
            </w:tcBorders>
          </w:tcPr>
          <w:p w:rsidR="00F608D2" w:rsidRPr="008E5986" w:rsidRDefault="00F608D2" w:rsidP="00F608D2">
            <w:pPr>
              <w:rPr>
                <w:rFonts w:ascii="Arial" w:hAnsi="Arial" w:cs="Arial"/>
              </w:rPr>
            </w:pPr>
            <w:r w:rsidRPr="008E5986">
              <w:rPr>
                <w:rFonts w:ascii="Arial" w:hAnsi="Arial" w:cs="Arial"/>
                <w:sz w:val="18"/>
                <w:szCs w:val="20"/>
              </w:rPr>
              <w:t>Alterazione dei risultati della procedura concorsuale</w:t>
            </w:r>
          </w:p>
        </w:tc>
        <w:tc>
          <w:tcPr>
            <w:tcW w:w="1248" w:type="dxa"/>
            <w:tcBorders>
              <w:top w:val="single" w:sz="8" w:space="0" w:color="4BACC6"/>
              <w:left w:val="single" w:sz="8" w:space="0" w:color="4BACC6"/>
              <w:bottom w:val="single" w:sz="8" w:space="0" w:color="4BACC6"/>
              <w:right w:val="single" w:sz="8" w:space="0" w:color="4BACC6"/>
            </w:tcBorders>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tc>
        <w:tc>
          <w:tcPr>
            <w:tcW w:w="1418" w:type="dxa"/>
            <w:tcBorders>
              <w:top w:val="single" w:sz="8" w:space="0" w:color="4BACC6"/>
              <w:left w:val="single" w:sz="8" w:space="0" w:color="4BACC6"/>
              <w:bottom w:val="single" w:sz="8" w:space="0" w:color="4BACC6"/>
              <w:right w:val="single" w:sz="8" w:space="0" w:color="4BACC6"/>
            </w:tcBorders>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tc>
        <w:tc>
          <w:tcPr>
            <w:tcW w:w="1417" w:type="dxa"/>
            <w:tcBorders>
              <w:top w:val="single" w:sz="8" w:space="0" w:color="4BACC6"/>
              <w:left w:val="single" w:sz="8" w:space="0" w:color="4BACC6"/>
              <w:bottom w:val="single" w:sz="8" w:space="0" w:color="4BACC6"/>
              <w:right w:val="single" w:sz="8" w:space="0" w:color="4BACC6"/>
            </w:tcBorders>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p w:rsidR="00F608D2" w:rsidRPr="008E5986" w:rsidRDefault="00F608D2" w:rsidP="00F608D2">
            <w:pPr>
              <w:jc w:val="center"/>
              <w:rPr>
                <w:rFonts w:ascii="Arial" w:hAnsi="Arial" w:cs="Arial"/>
                <w:sz w:val="18"/>
                <w:szCs w:val="20"/>
              </w:rPr>
            </w:pPr>
            <w:r w:rsidRPr="008E5986">
              <w:rPr>
                <w:rFonts w:ascii="Arial" w:hAnsi="Arial" w:cs="Arial"/>
                <w:sz w:val="18"/>
                <w:szCs w:val="20"/>
              </w:rPr>
              <w:t>BASSO</w:t>
            </w:r>
          </w:p>
        </w:tc>
      </w:tr>
      <w:tr w:rsidR="00F608D2" w:rsidRPr="008E5986" w:rsidTr="00F608D2">
        <w:trPr>
          <w:jc w:val="center"/>
        </w:trPr>
        <w:tc>
          <w:tcPr>
            <w:tcW w:w="1124"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rPr>
            </w:pPr>
            <w:proofErr w:type="gramStart"/>
            <w:r w:rsidRPr="008E5986">
              <w:rPr>
                <w:rFonts w:ascii="Arial" w:hAnsi="Arial" w:cs="Arial"/>
                <w:b/>
                <w:bCs/>
                <w:sz w:val="18"/>
                <w:szCs w:val="20"/>
              </w:rPr>
              <w:t>Direzione  Generale</w:t>
            </w:r>
            <w:proofErr w:type="gramEnd"/>
          </w:p>
        </w:tc>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sz w:val="18"/>
                <w:szCs w:val="20"/>
              </w:rPr>
            </w:pPr>
            <w:r w:rsidRPr="008E5986">
              <w:rPr>
                <w:rFonts w:ascii="Arial" w:hAnsi="Arial" w:cs="Arial"/>
                <w:sz w:val="18"/>
                <w:szCs w:val="20"/>
              </w:rPr>
              <w:t>Conferimento di incarichi di collaborazione</w:t>
            </w:r>
          </w:p>
        </w:tc>
        <w:tc>
          <w:tcPr>
            <w:tcW w:w="1303" w:type="dxa"/>
            <w:tcBorders>
              <w:top w:val="single" w:sz="8" w:space="0" w:color="4BACC6"/>
              <w:left w:val="single" w:sz="8" w:space="0" w:color="4BACC6"/>
              <w:bottom w:val="single" w:sz="8" w:space="0" w:color="4BACC6"/>
              <w:right w:val="single" w:sz="8" w:space="0" w:color="4BACC6"/>
            </w:tcBorders>
            <w:shd w:val="clear" w:color="auto" w:fill="D2EAF1"/>
          </w:tcPr>
          <w:p w:rsidR="00F608D2" w:rsidRPr="00DA6B25" w:rsidRDefault="00F608D2" w:rsidP="00F608D2">
            <w:pPr>
              <w:rPr>
                <w:rFonts w:ascii="Arial" w:hAnsi="Arial" w:cs="Arial"/>
                <w:sz w:val="18"/>
                <w:szCs w:val="20"/>
                <w:highlight w:val="yellow"/>
              </w:rPr>
            </w:pPr>
            <w:r w:rsidRPr="00A827F2">
              <w:rPr>
                <w:rFonts w:ascii="Arial" w:hAnsi="Arial" w:cs="Arial"/>
                <w:sz w:val="18"/>
                <w:szCs w:val="20"/>
              </w:rPr>
              <w:t>Attribuzione incarichi occasionali</w:t>
            </w:r>
          </w:p>
        </w:tc>
        <w:tc>
          <w:tcPr>
            <w:tcW w:w="1533" w:type="dxa"/>
            <w:tcBorders>
              <w:top w:val="single" w:sz="8" w:space="0" w:color="4BACC6"/>
              <w:left w:val="single" w:sz="8" w:space="0" w:color="4BACC6"/>
              <w:bottom w:val="single" w:sz="8" w:space="0" w:color="4BACC6"/>
              <w:right w:val="single" w:sz="8" w:space="0" w:color="4BACC6"/>
            </w:tcBorders>
            <w:shd w:val="clear" w:color="auto" w:fill="D2EAF1"/>
          </w:tcPr>
          <w:p w:rsidR="00F608D2" w:rsidRPr="008E5986" w:rsidRDefault="00F608D2" w:rsidP="00F608D2">
            <w:pPr>
              <w:rPr>
                <w:rFonts w:ascii="Arial" w:hAnsi="Arial" w:cs="Arial"/>
              </w:rPr>
            </w:pPr>
            <w:r w:rsidRPr="008E5986">
              <w:rPr>
                <w:rFonts w:ascii="Arial" w:hAnsi="Arial" w:cs="Arial"/>
                <w:sz w:val="18"/>
                <w:szCs w:val="20"/>
              </w:rPr>
              <w:t>Alterazione dei risultati della procedura concorsuale</w:t>
            </w:r>
          </w:p>
        </w:tc>
        <w:tc>
          <w:tcPr>
            <w:tcW w:w="12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tc>
        <w:tc>
          <w:tcPr>
            <w:tcW w:w="14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tc>
        <w:tc>
          <w:tcPr>
            <w:tcW w:w="141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F608D2" w:rsidRPr="008E5986" w:rsidRDefault="00F608D2" w:rsidP="00F608D2">
            <w:pPr>
              <w:jc w:val="center"/>
              <w:rPr>
                <w:rFonts w:ascii="Arial" w:hAnsi="Arial" w:cs="Arial"/>
                <w:sz w:val="18"/>
                <w:szCs w:val="20"/>
              </w:rPr>
            </w:pPr>
            <w:r w:rsidRPr="008E5986">
              <w:rPr>
                <w:rFonts w:ascii="Arial" w:hAnsi="Arial" w:cs="Arial"/>
                <w:sz w:val="18"/>
                <w:szCs w:val="20"/>
              </w:rPr>
              <w:t>1</w:t>
            </w:r>
          </w:p>
          <w:p w:rsidR="00F608D2" w:rsidRPr="008E5986" w:rsidRDefault="00F608D2" w:rsidP="00F608D2">
            <w:pPr>
              <w:jc w:val="center"/>
              <w:rPr>
                <w:rFonts w:ascii="Arial" w:hAnsi="Arial" w:cs="Arial"/>
                <w:sz w:val="18"/>
                <w:szCs w:val="20"/>
              </w:rPr>
            </w:pPr>
            <w:r w:rsidRPr="008E5986">
              <w:rPr>
                <w:rFonts w:ascii="Arial" w:hAnsi="Arial" w:cs="Arial"/>
                <w:sz w:val="18"/>
                <w:szCs w:val="20"/>
              </w:rPr>
              <w:t>BASSO</w:t>
            </w:r>
          </w:p>
        </w:tc>
      </w:tr>
    </w:tbl>
    <w:p w:rsidR="00910C5F" w:rsidRPr="008E5986" w:rsidRDefault="00910C5F" w:rsidP="00910C5F">
      <w:pPr>
        <w:pStyle w:val="Nessunaspaziatura"/>
        <w:jc w:val="both"/>
        <w:rPr>
          <w:rFonts w:ascii="Arial" w:hAnsi="Arial" w:cs="Arial"/>
        </w:rPr>
      </w:pPr>
    </w:p>
    <w:p w:rsidR="00910C5F" w:rsidRPr="00260B86" w:rsidRDefault="00910C5F" w:rsidP="00910C5F">
      <w:pPr>
        <w:jc w:val="both"/>
        <w:rPr>
          <w:rFonts w:ascii="Arial" w:hAnsi="Arial" w:cs="Arial"/>
          <w:sz w:val="22"/>
          <w:szCs w:val="22"/>
        </w:rPr>
      </w:pPr>
      <w:r w:rsidRPr="00260B86">
        <w:rPr>
          <w:rFonts w:ascii="Arial" w:hAnsi="Arial" w:cs="Arial"/>
          <w:sz w:val="22"/>
          <w:szCs w:val="22"/>
        </w:rPr>
        <w:t xml:space="preserve">B) </w:t>
      </w:r>
      <w:r w:rsidR="00F608D2" w:rsidRPr="00260B86">
        <w:rPr>
          <w:rFonts w:ascii="Arial" w:hAnsi="Arial" w:cs="Arial"/>
          <w:sz w:val="22"/>
          <w:szCs w:val="22"/>
        </w:rPr>
        <w:t>Attività di</w:t>
      </w:r>
      <w:r w:rsidRPr="00260B86">
        <w:rPr>
          <w:rFonts w:ascii="Arial" w:hAnsi="Arial" w:cs="Arial"/>
          <w:sz w:val="22"/>
          <w:szCs w:val="22"/>
        </w:rPr>
        <w:t xml:space="preserve"> affidamento di lavori, servizi e forniture</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Definizione dell’oggetto dell’affidamento</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Individuazione dello strumento/istituto per l’affidamento</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Requisiti di qualificazione</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Requisiti di aggiudicazione</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Valutazione delle offerte</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Procedure negoziate</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Affidamenti diretti</w:t>
      </w:r>
    </w:p>
    <w:p w:rsidR="00910C5F" w:rsidRPr="00260B86" w:rsidRDefault="00910C5F" w:rsidP="00910C5F">
      <w:pPr>
        <w:numPr>
          <w:ilvl w:val="0"/>
          <w:numId w:val="10"/>
        </w:numPr>
        <w:spacing w:line="276" w:lineRule="auto"/>
        <w:jc w:val="both"/>
        <w:rPr>
          <w:rFonts w:ascii="Arial" w:hAnsi="Arial" w:cs="Arial"/>
          <w:sz w:val="22"/>
          <w:szCs w:val="22"/>
        </w:rPr>
      </w:pPr>
      <w:r w:rsidRPr="00260B86">
        <w:rPr>
          <w:rFonts w:ascii="Arial" w:hAnsi="Arial" w:cs="Arial"/>
          <w:sz w:val="22"/>
          <w:szCs w:val="22"/>
        </w:rPr>
        <w:t>Revoca del bando</w:t>
      </w:r>
    </w:p>
    <w:p w:rsidR="002F2911" w:rsidRDefault="002F2911" w:rsidP="00910C5F">
      <w:pPr>
        <w:jc w:val="both"/>
        <w:rPr>
          <w:rFonts w:ascii="Arial" w:hAnsi="Arial" w:cs="Arial"/>
          <w:sz w:val="22"/>
          <w:szCs w:val="22"/>
        </w:rPr>
      </w:pPr>
    </w:p>
    <w:p w:rsidR="00910C5F" w:rsidRPr="00260B86" w:rsidRDefault="00910C5F" w:rsidP="00910C5F">
      <w:pPr>
        <w:jc w:val="both"/>
        <w:rPr>
          <w:rFonts w:ascii="Arial" w:hAnsi="Arial" w:cs="Arial"/>
          <w:sz w:val="22"/>
          <w:szCs w:val="22"/>
        </w:rPr>
      </w:pPr>
      <w:r w:rsidRPr="00260B86">
        <w:rPr>
          <w:rFonts w:ascii="Arial" w:hAnsi="Arial" w:cs="Arial"/>
          <w:sz w:val="22"/>
          <w:szCs w:val="22"/>
        </w:rPr>
        <w:t xml:space="preserve">NOTA BENE: tale </w:t>
      </w:r>
      <w:r w:rsidR="00F608D2" w:rsidRPr="00260B86">
        <w:rPr>
          <w:rFonts w:ascii="Arial" w:hAnsi="Arial" w:cs="Arial"/>
          <w:sz w:val="22"/>
          <w:szCs w:val="22"/>
        </w:rPr>
        <w:t xml:space="preserve">attività </w:t>
      </w:r>
      <w:r w:rsidRPr="00260B86">
        <w:rPr>
          <w:rFonts w:ascii="Arial" w:hAnsi="Arial" w:cs="Arial"/>
          <w:sz w:val="22"/>
          <w:szCs w:val="22"/>
        </w:rPr>
        <w:t>fa esclusivo riferimento alla fornitura di beni e servizi (ad. es. pulizie locali, canoni noleggio apparecchiature tecniche, acquisto cancelleria…).</w:t>
      </w:r>
    </w:p>
    <w:p w:rsidR="0098459F" w:rsidRPr="00260B86" w:rsidRDefault="0098459F" w:rsidP="00910C5F">
      <w:pPr>
        <w:jc w:val="both"/>
        <w:rPr>
          <w:rFonts w:ascii="Arial" w:hAnsi="Arial" w:cs="Arial"/>
          <w:sz w:val="22"/>
          <w:szCs w:val="22"/>
        </w:rPr>
      </w:pPr>
    </w:p>
    <w:p w:rsidR="0098459F" w:rsidRPr="00260B86" w:rsidRDefault="0098459F" w:rsidP="00910C5F">
      <w:pPr>
        <w:jc w:val="both"/>
        <w:rPr>
          <w:rFonts w:ascii="Arial" w:hAnsi="Arial" w:cs="Arial"/>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08"/>
        <w:gridCol w:w="1452"/>
        <w:gridCol w:w="1902"/>
        <w:gridCol w:w="1164"/>
        <w:gridCol w:w="1246"/>
        <w:gridCol w:w="1312"/>
      </w:tblGrid>
      <w:tr w:rsidR="00994FA8" w:rsidRPr="008E5986" w:rsidTr="002F2911">
        <w:tc>
          <w:tcPr>
            <w:tcW w:w="1408" w:type="dxa"/>
            <w:tcBorders>
              <w:top w:val="single" w:sz="8" w:space="0" w:color="4BACC6"/>
              <w:left w:val="single" w:sz="8" w:space="0" w:color="4BACC6"/>
              <w:bottom w:val="single" w:sz="18" w:space="0" w:color="4BACC6"/>
              <w:right w:val="single" w:sz="8" w:space="0" w:color="4BACC6"/>
            </w:tcBorders>
          </w:tcPr>
          <w:p w:rsidR="00910C5F" w:rsidRPr="008E5986" w:rsidRDefault="00F608D2" w:rsidP="005530D0">
            <w:pPr>
              <w:jc w:val="center"/>
              <w:rPr>
                <w:rFonts w:ascii="Arial" w:hAnsi="Arial" w:cs="Arial"/>
                <w:b/>
                <w:bCs/>
                <w:sz w:val="18"/>
                <w:szCs w:val="18"/>
              </w:rPr>
            </w:pPr>
            <w:proofErr w:type="gramStart"/>
            <w:r w:rsidRPr="008E5986">
              <w:rPr>
                <w:rFonts w:ascii="Arial" w:hAnsi="Arial" w:cs="Arial"/>
                <w:b/>
                <w:bCs/>
                <w:sz w:val="18"/>
                <w:szCs w:val="18"/>
              </w:rPr>
              <w:t xml:space="preserve">Attività </w:t>
            </w:r>
            <w:r w:rsidR="00910C5F" w:rsidRPr="008E5986">
              <w:rPr>
                <w:rFonts w:ascii="Arial" w:hAnsi="Arial" w:cs="Arial"/>
                <w:b/>
                <w:bCs/>
                <w:sz w:val="18"/>
                <w:szCs w:val="18"/>
              </w:rPr>
              <w:t xml:space="preserve"> di</w:t>
            </w:r>
            <w:proofErr w:type="gramEnd"/>
            <w:r w:rsidR="00910C5F" w:rsidRPr="008E5986">
              <w:rPr>
                <w:rFonts w:ascii="Arial" w:hAnsi="Arial" w:cs="Arial"/>
                <w:b/>
                <w:bCs/>
                <w:sz w:val="18"/>
                <w:szCs w:val="18"/>
              </w:rPr>
              <w:t xml:space="preserve"> rischio</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687F00">
            <w:pPr>
              <w:jc w:val="center"/>
              <w:rPr>
                <w:rFonts w:ascii="Arial" w:hAnsi="Arial" w:cs="Arial"/>
                <w:b/>
                <w:bCs/>
                <w:sz w:val="18"/>
                <w:szCs w:val="18"/>
              </w:rPr>
            </w:pPr>
            <w:r w:rsidRPr="008E5986">
              <w:rPr>
                <w:rFonts w:ascii="Arial" w:hAnsi="Arial" w:cs="Arial"/>
                <w:b/>
                <w:bCs/>
                <w:sz w:val="18"/>
                <w:szCs w:val="18"/>
              </w:rPr>
              <w:t>Sotto</w:t>
            </w:r>
            <w:r w:rsidR="00687F00" w:rsidRPr="008E5986">
              <w:rPr>
                <w:rFonts w:ascii="Arial" w:hAnsi="Arial" w:cs="Arial"/>
                <w:b/>
                <w:bCs/>
                <w:sz w:val="18"/>
                <w:szCs w:val="18"/>
              </w:rPr>
              <w:t>-</w:t>
            </w:r>
            <w:r w:rsidRPr="008E5986">
              <w:rPr>
                <w:rFonts w:ascii="Arial" w:hAnsi="Arial" w:cs="Arial"/>
                <w:b/>
                <w:bCs/>
                <w:sz w:val="18"/>
                <w:szCs w:val="18"/>
              </w:rPr>
              <w:t>a</w:t>
            </w:r>
            <w:r w:rsidR="00687F00" w:rsidRPr="008E5986">
              <w:rPr>
                <w:rFonts w:ascii="Arial" w:hAnsi="Arial" w:cs="Arial"/>
                <w:b/>
                <w:bCs/>
                <w:sz w:val="18"/>
                <w:szCs w:val="18"/>
              </w:rPr>
              <w:t>ttività</w:t>
            </w:r>
            <w:r w:rsidRPr="008E5986">
              <w:rPr>
                <w:rFonts w:ascii="Arial" w:hAnsi="Arial" w:cs="Arial"/>
                <w:b/>
                <w:bCs/>
                <w:sz w:val="18"/>
                <w:szCs w:val="18"/>
              </w:rPr>
              <w:t xml:space="preserve"> di rischio</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18"/>
              </w:rPr>
            </w:pPr>
            <w:r w:rsidRPr="008E5986">
              <w:rPr>
                <w:rFonts w:ascii="Arial" w:hAnsi="Arial" w:cs="Arial"/>
                <w:b/>
                <w:bCs/>
                <w:sz w:val="18"/>
                <w:szCs w:val="18"/>
              </w:rPr>
              <w:t>Esemplificazione del rischio</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18"/>
              </w:rPr>
            </w:pPr>
            <w:r w:rsidRPr="008E5986">
              <w:rPr>
                <w:rFonts w:ascii="Arial" w:hAnsi="Arial" w:cs="Arial"/>
                <w:b/>
                <w:bCs/>
                <w:sz w:val="18"/>
                <w:szCs w:val="18"/>
              </w:rPr>
              <w:t>Valore medio della probabilità</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18"/>
              </w:rPr>
            </w:pPr>
            <w:r w:rsidRPr="008E5986">
              <w:rPr>
                <w:rFonts w:ascii="Arial" w:hAnsi="Arial" w:cs="Arial"/>
                <w:b/>
                <w:bCs/>
                <w:sz w:val="18"/>
                <w:szCs w:val="18"/>
              </w:rPr>
              <w:t>Valore medio dell’impatto</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jc w:val="center"/>
              <w:rPr>
                <w:rFonts w:ascii="Arial" w:hAnsi="Arial" w:cs="Arial"/>
                <w:b/>
                <w:bCs/>
                <w:sz w:val="18"/>
                <w:szCs w:val="18"/>
              </w:rPr>
            </w:pPr>
            <w:r w:rsidRPr="008E5986">
              <w:rPr>
                <w:rFonts w:ascii="Arial" w:hAnsi="Arial" w:cs="Arial"/>
                <w:b/>
                <w:bCs/>
                <w:sz w:val="18"/>
                <w:szCs w:val="18"/>
              </w:rPr>
              <w:t>Valutazione</w:t>
            </w:r>
          </w:p>
          <w:p w:rsidR="00910C5F" w:rsidRPr="008E5986" w:rsidRDefault="00910C5F" w:rsidP="005530D0">
            <w:pPr>
              <w:jc w:val="center"/>
              <w:rPr>
                <w:rFonts w:ascii="Arial" w:hAnsi="Arial" w:cs="Arial"/>
                <w:b/>
                <w:bCs/>
                <w:sz w:val="18"/>
                <w:szCs w:val="18"/>
              </w:rPr>
            </w:pPr>
            <w:proofErr w:type="gramStart"/>
            <w:r w:rsidRPr="008E5986">
              <w:rPr>
                <w:rFonts w:ascii="Arial" w:hAnsi="Arial" w:cs="Arial"/>
                <w:b/>
                <w:bCs/>
                <w:sz w:val="18"/>
                <w:szCs w:val="18"/>
              </w:rPr>
              <w:t>complessiva</w:t>
            </w:r>
            <w:proofErr w:type="gramEnd"/>
            <w:r w:rsidRPr="008E5986">
              <w:rPr>
                <w:rFonts w:ascii="Arial" w:hAnsi="Arial" w:cs="Arial"/>
                <w:b/>
                <w:bCs/>
                <w:sz w:val="18"/>
                <w:szCs w:val="18"/>
              </w:rPr>
              <w:t xml:space="preserve"> del rischio</w:t>
            </w:r>
          </w:p>
        </w:tc>
      </w:tr>
      <w:tr w:rsidR="00994FA8" w:rsidRPr="008E5986" w:rsidTr="002F2911">
        <w:tc>
          <w:tcPr>
            <w:tcW w:w="1408"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4B2AE4" w:rsidP="004B2AE4">
            <w:pPr>
              <w:jc w:val="both"/>
              <w:rPr>
                <w:rFonts w:ascii="Arial" w:hAnsi="Arial" w:cs="Arial"/>
                <w:b/>
                <w:bCs/>
                <w:sz w:val="18"/>
                <w:szCs w:val="18"/>
              </w:rPr>
            </w:pPr>
            <w:r w:rsidRPr="008E5986">
              <w:rPr>
                <w:rFonts w:ascii="Arial" w:hAnsi="Arial" w:cs="Arial"/>
                <w:b/>
                <w:bCs/>
                <w:sz w:val="18"/>
                <w:szCs w:val="18"/>
              </w:rPr>
              <w:t>Servizio pianificazione e S</w:t>
            </w:r>
            <w:r w:rsidR="00994FA8" w:rsidRPr="008E5986">
              <w:rPr>
                <w:rFonts w:ascii="Arial" w:hAnsi="Arial" w:cs="Arial"/>
                <w:b/>
                <w:bCs/>
                <w:sz w:val="18"/>
                <w:szCs w:val="18"/>
              </w:rPr>
              <w:t xml:space="preserve">ervizio affari </w:t>
            </w:r>
            <w:proofErr w:type="gramStart"/>
            <w:r w:rsidR="00994FA8" w:rsidRPr="008E5986">
              <w:rPr>
                <w:rFonts w:ascii="Arial" w:hAnsi="Arial" w:cs="Arial"/>
                <w:b/>
                <w:bCs/>
                <w:sz w:val="18"/>
                <w:szCs w:val="18"/>
              </w:rPr>
              <w:t xml:space="preserve">generali </w:t>
            </w:r>
            <w:r w:rsidR="00910C5F" w:rsidRPr="008E5986">
              <w:rPr>
                <w:rFonts w:ascii="Arial" w:hAnsi="Arial" w:cs="Arial"/>
                <w:b/>
                <w:bCs/>
                <w:sz w:val="18"/>
                <w:szCs w:val="18"/>
              </w:rPr>
              <w:t xml:space="preserve"> –</w:t>
            </w:r>
            <w:proofErr w:type="gramEnd"/>
            <w:r w:rsidRPr="008E5986">
              <w:rPr>
                <w:rFonts w:ascii="Arial" w:hAnsi="Arial" w:cs="Arial"/>
                <w:b/>
                <w:bCs/>
                <w:sz w:val="18"/>
                <w:szCs w:val="18"/>
              </w:rPr>
              <w:t xml:space="preserve"> Direzione </w:t>
            </w:r>
            <w:r w:rsidR="00910C5F" w:rsidRPr="008E5986">
              <w:rPr>
                <w:rFonts w:ascii="Arial" w:hAnsi="Arial" w:cs="Arial"/>
                <w:b/>
                <w:bCs/>
                <w:sz w:val="18"/>
                <w:szCs w:val="18"/>
              </w:rPr>
              <w:t xml:space="preserve">Generale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rPr>
                <w:rFonts w:ascii="Arial" w:hAnsi="Arial" w:cs="Arial"/>
                <w:sz w:val="18"/>
                <w:szCs w:val="18"/>
              </w:rPr>
            </w:pPr>
            <w:r w:rsidRPr="008E5986">
              <w:rPr>
                <w:rFonts w:ascii="Arial" w:hAnsi="Arial" w:cs="Arial"/>
                <w:sz w:val="18"/>
                <w:szCs w:val="18"/>
              </w:rPr>
              <w:t>Definizione oggetto affidamento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rPr>
                <w:rFonts w:ascii="Arial" w:hAnsi="Arial" w:cs="Arial"/>
                <w:sz w:val="18"/>
                <w:szCs w:val="18"/>
              </w:rPr>
            </w:pPr>
            <w:r w:rsidRPr="008E5986">
              <w:rPr>
                <w:rFonts w:ascii="Arial" w:hAnsi="Arial" w:cs="Arial"/>
                <w:sz w:val="18"/>
                <w:szCs w:val="18"/>
              </w:rPr>
              <w:t>Alterazione concorrenza a mezzo di errata/non funzionale individuazione dell’oggetto, violazione del divieto di artificioso frazionamento</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20"/>
              </w:rPr>
            </w:pPr>
            <w:r w:rsidRPr="008E5986">
              <w:rPr>
                <w:rFonts w:ascii="Arial" w:hAnsi="Arial" w:cs="Arial"/>
                <w:sz w:val="18"/>
                <w:szCs w:val="20"/>
              </w:rPr>
              <w:t>1</w:t>
            </w:r>
          </w:p>
          <w:p w:rsidR="00910C5F" w:rsidRPr="008E5986" w:rsidRDefault="00910C5F" w:rsidP="005530D0">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sz w:val="18"/>
                <w:szCs w:val="18"/>
              </w:rPr>
            </w:pPr>
            <w:r w:rsidRPr="008E5986">
              <w:rPr>
                <w:rFonts w:ascii="Arial" w:hAnsi="Arial" w:cs="Arial"/>
                <w:sz w:val="18"/>
                <w:szCs w:val="18"/>
              </w:rPr>
              <w:t>Individuazione strumento per l’affidamento</w:t>
            </w:r>
          </w:p>
        </w:tc>
        <w:tc>
          <w:tcPr>
            <w:tcW w:w="0" w:type="auto"/>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sz w:val="18"/>
                <w:szCs w:val="18"/>
              </w:rPr>
            </w:pPr>
            <w:r w:rsidRPr="008E5986">
              <w:rPr>
                <w:rFonts w:ascii="Arial" w:hAnsi="Arial" w:cs="Arial"/>
                <w:sz w:val="18"/>
                <w:szCs w:val="18"/>
              </w:rPr>
              <w:t>Alterazione della concorrenza</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Requisiti di qualificazione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Violazione dei principi di non discriminazione e parità di trattamento; richiesta di requisiti non congrui al fine di favorire un concorrente</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sz w:val="18"/>
                <w:szCs w:val="18"/>
              </w:rPr>
            </w:pPr>
            <w:r w:rsidRPr="008E5986">
              <w:rPr>
                <w:rFonts w:ascii="Arial" w:hAnsi="Arial" w:cs="Arial"/>
                <w:sz w:val="18"/>
                <w:szCs w:val="18"/>
              </w:rPr>
              <w:t>Requisiti di aggiudicazione</w:t>
            </w:r>
          </w:p>
        </w:tc>
        <w:tc>
          <w:tcPr>
            <w:tcW w:w="0" w:type="auto"/>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sz w:val="18"/>
                <w:szCs w:val="18"/>
              </w:rPr>
            </w:pPr>
            <w:r w:rsidRPr="008E5986">
              <w:rPr>
                <w:rFonts w:ascii="Arial" w:hAnsi="Arial" w:cs="Arial"/>
                <w:sz w:val="18"/>
                <w:szCs w:val="18"/>
              </w:rPr>
              <w:t>Determinazione di criteri di valutazione in sede di bando/avviso al fine di favorire un concorrente</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Valutazione delle offerte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 xml:space="preserve">Violazione dei principi di </w:t>
            </w:r>
            <w:proofErr w:type="spellStart"/>
            <w:proofErr w:type="gramStart"/>
            <w:r w:rsidRPr="008E5986">
              <w:rPr>
                <w:rFonts w:ascii="Arial" w:hAnsi="Arial" w:cs="Arial"/>
                <w:sz w:val="18"/>
                <w:szCs w:val="18"/>
              </w:rPr>
              <w:t>traspar</w:t>
            </w:r>
            <w:proofErr w:type="spellEnd"/>
            <w:r w:rsidRPr="008E5986">
              <w:rPr>
                <w:rFonts w:ascii="Arial" w:hAnsi="Arial" w:cs="Arial"/>
                <w:sz w:val="18"/>
                <w:szCs w:val="18"/>
              </w:rPr>
              <w:t>.,</w:t>
            </w:r>
            <w:proofErr w:type="gramEnd"/>
            <w:r w:rsidRPr="008E5986">
              <w:rPr>
                <w:rFonts w:ascii="Arial" w:hAnsi="Arial" w:cs="Arial"/>
                <w:sz w:val="18"/>
                <w:szCs w:val="18"/>
              </w:rPr>
              <w:t xml:space="preserve"> non </w:t>
            </w:r>
            <w:proofErr w:type="spellStart"/>
            <w:r w:rsidRPr="008E5986">
              <w:rPr>
                <w:rFonts w:ascii="Arial" w:hAnsi="Arial" w:cs="Arial"/>
                <w:sz w:val="18"/>
                <w:szCs w:val="18"/>
              </w:rPr>
              <w:t>discrim</w:t>
            </w:r>
            <w:proofErr w:type="spellEnd"/>
            <w:r w:rsidRPr="008E5986">
              <w:rPr>
                <w:rFonts w:ascii="Arial" w:hAnsi="Arial" w:cs="Arial"/>
                <w:sz w:val="18"/>
                <w:szCs w:val="18"/>
              </w:rPr>
              <w:t>., parità di tratta., nel valutare offerte pervenute</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Procedure negoziate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Alterazione della concorrenza; violazione divieto artificioso frazionamento; violazione criterio rotazione; abuso di deroga a ricorso procedure telematiche di acquisto ove necessarie</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sz w:val="18"/>
                <w:szCs w:val="18"/>
              </w:rPr>
            </w:pPr>
            <w:r w:rsidRPr="008E5986">
              <w:rPr>
                <w:rFonts w:ascii="Arial" w:hAnsi="Arial" w:cs="Arial"/>
                <w:sz w:val="18"/>
                <w:szCs w:val="18"/>
              </w:rPr>
              <w:t>Affidamenti diretti</w:t>
            </w:r>
          </w:p>
        </w:tc>
        <w:tc>
          <w:tcPr>
            <w:tcW w:w="0" w:type="auto"/>
            <w:tcBorders>
              <w:top w:val="single" w:sz="8" w:space="0" w:color="4BACC6"/>
              <w:left w:val="single" w:sz="8" w:space="0" w:color="4BACC6"/>
              <w:bottom w:val="single" w:sz="8" w:space="0" w:color="4BACC6"/>
              <w:right w:val="single" w:sz="8" w:space="0" w:color="4BACC6"/>
            </w:tcBorders>
          </w:tcPr>
          <w:p w:rsidR="004B2AE4" w:rsidRPr="008E5986" w:rsidRDefault="004B2AE4" w:rsidP="004B2AE4">
            <w:pPr>
              <w:rPr>
                <w:rFonts w:ascii="Arial" w:hAnsi="Arial" w:cs="Arial"/>
                <w:sz w:val="18"/>
                <w:szCs w:val="18"/>
              </w:rPr>
            </w:pPr>
            <w:r w:rsidRPr="008E5986">
              <w:rPr>
                <w:rFonts w:ascii="Arial" w:hAnsi="Arial" w:cs="Arial"/>
                <w:sz w:val="18"/>
                <w:szCs w:val="18"/>
              </w:rPr>
              <w:t>Alterazione concorrenza (mancato ricorso a minima indagine di mercato; violazione divieto artificioso frazionamento; abuso di deroga a ricorso procedure telematiche di acquisto ove necessarie</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r w:rsidR="004B2AE4" w:rsidRPr="008E5986" w:rsidTr="002F2911">
        <w:tc>
          <w:tcPr>
            <w:tcW w:w="1408" w:type="dxa"/>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rPr>
            </w:pPr>
            <w:r w:rsidRPr="008E5986">
              <w:rPr>
                <w:rFonts w:ascii="Arial" w:hAnsi="Arial" w:cs="Arial"/>
                <w:b/>
                <w:bCs/>
                <w:sz w:val="18"/>
                <w:szCs w:val="18"/>
              </w:rPr>
              <w:t xml:space="preserve">Servizio pianificazione e Servizio affari </w:t>
            </w:r>
            <w:proofErr w:type="gramStart"/>
            <w:r w:rsidRPr="008E5986">
              <w:rPr>
                <w:rFonts w:ascii="Arial" w:hAnsi="Arial" w:cs="Arial"/>
                <w:b/>
                <w:bCs/>
                <w:sz w:val="18"/>
                <w:szCs w:val="18"/>
              </w:rPr>
              <w:t>generali  –</w:t>
            </w:r>
            <w:proofErr w:type="gramEnd"/>
            <w:r w:rsidRPr="008E5986">
              <w:rPr>
                <w:rFonts w:ascii="Arial" w:hAnsi="Arial" w:cs="Arial"/>
                <w:b/>
                <w:bCs/>
                <w:sz w:val="18"/>
                <w:szCs w:val="18"/>
              </w:rPr>
              <w:t xml:space="preserve"> Direzione Generale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Revoca del bando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4B2AE4" w:rsidRPr="008E5986" w:rsidRDefault="004B2AE4" w:rsidP="004B2AE4">
            <w:pPr>
              <w:rPr>
                <w:rFonts w:ascii="Arial" w:hAnsi="Arial" w:cs="Arial"/>
                <w:sz w:val="18"/>
                <w:szCs w:val="18"/>
              </w:rPr>
            </w:pPr>
            <w:r w:rsidRPr="008E5986">
              <w:rPr>
                <w:rFonts w:ascii="Arial" w:hAnsi="Arial" w:cs="Arial"/>
                <w:sz w:val="18"/>
                <w:szCs w:val="18"/>
              </w:rPr>
              <w:t xml:space="preserve">Abuso di ricorso alla revoca al fine di escludere concorrente indesiderato; non affidare ad aggiudicatario provvisorio </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4B2AE4" w:rsidRPr="008E5986" w:rsidRDefault="004B2AE4" w:rsidP="004B2AE4">
            <w:pPr>
              <w:jc w:val="center"/>
              <w:rPr>
                <w:rFonts w:ascii="Arial" w:hAnsi="Arial" w:cs="Arial"/>
                <w:sz w:val="18"/>
                <w:szCs w:val="20"/>
              </w:rPr>
            </w:pPr>
            <w:r w:rsidRPr="008E5986">
              <w:rPr>
                <w:rFonts w:ascii="Arial" w:hAnsi="Arial" w:cs="Arial"/>
                <w:sz w:val="18"/>
                <w:szCs w:val="20"/>
              </w:rPr>
              <w:t>1</w:t>
            </w:r>
          </w:p>
          <w:p w:rsidR="004B2AE4" w:rsidRPr="008E5986" w:rsidRDefault="004B2AE4" w:rsidP="004B2AE4">
            <w:pPr>
              <w:jc w:val="center"/>
              <w:rPr>
                <w:rFonts w:ascii="Arial" w:hAnsi="Arial" w:cs="Arial"/>
                <w:sz w:val="18"/>
                <w:szCs w:val="20"/>
              </w:rPr>
            </w:pPr>
            <w:r w:rsidRPr="008E5986">
              <w:rPr>
                <w:rFonts w:ascii="Arial" w:hAnsi="Arial" w:cs="Arial"/>
                <w:sz w:val="18"/>
                <w:szCs w:val="20"/>
              </w:rPr>
              <w:t>BASSO</w:t>
            </w:r>
          </w:p>
        </w:tc>
      </w:tr>
    </w:tbl>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p>
    <w:p w:rsidR="00910C5F" w:rsidRPr="00DA6B25" w:rsidRDefault="0098459F" w:rsidP="00910C5F">
      <w:pPr>
        <w:pStyle w:val="Nessunaspaziatura"/>
        <w:rPr>
          <w:rFonts w:ascii="Arial" w:hAnsi="Arial" w:cs="Arial"/>
        </w:rPr>
      </w:pPr>
      <w:r w:rsidRPr="00DA6B25">
        <w:rPr>
          <w:rFonts w:ascii="Arial" w:hAnsi="Arial" w:cs="Arial"/>
        </w:rPr>
        <w:t xml:space="preserve">C) </w:t>
      </w:r>
      <w:r w:rsidR="00F608D2" w:rsidRPr="00DA6B25">
        <w:rPr>
          <w:rFonts w:ascii="Arial" w:hAnsi="Arial" w:cs="Arial"/>
        </w:rPr>
        <w:t>Gestione di</w:t>
      </w:r>
      <w:r w:rsidR="00910C5F" w:rsidRPr="00DA6B25">
        <w:rPr>
          <w:rFonts w:ascii="Arial" w:hAnsi="Arial" w:cs="Arial"/>
        </w:rPr>
        <w:t xml:space="preserve"> provvedimenti ulteriori soggetti a rischio</w:t>
      </w:r>
    </w:p>
    <w:p w:rsidR="00910C5F" w:rsidRPr="008E5986" w:rsidRDefault="00910C5F" w:rsidP="00910C5F">
      <w:pPr>
        <w:pStyle w:val="Nessunaspaziatura"/>
        <w:rPr>
          <w:rFonts w:ascii="Arial" w:hAnsi="Arial" w:cs="Arial"/>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266"/>
        <w:gridCol w:w="1134"/>
        <w:gridCol w:w="1276"/>
        <w:gridCol w:w="1559"/>
        <w:gridCol w:w="762"/>
        <w:gridCol w:w="939"/>
        <w:gridCol w:w="1548"/>
      </w:tblGrid>
      <w:tr w:rsidR="00910C5F" w:rsidRPr="008E5986" w:rsidTr="001A4F1F">
        <w:tc>
          <w:tcPr>
            <w:tcW w:w="1266"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Ufficio interessato</w:t>
            </w:r>
          </w:p>
        </w:tc>
        <w:tc>
          <w:tcPr>
            <w:tcW w:w="1134" w:type="dxa"/>
            <w:tcBorders>
              <w:top w:val="single" w:sz="8" w:space="0" w:color="4BACC6"/>
              <w:left w:val="single" w:sz="8" w:space="0" w:color="4BACC6"/>
              <w:bottom w:val="single" w:sz="18" w:space="0" w:color="4BACC6"/>
              <w:right w:val="single" w:sz="8" w:space="0" w:color="4BACC6"/>
            </w:tcBorders>
          </w:tcPr>
          <w:p w:rsidR="00910C5F" w:rsidRPr="008E5986" w:rsidRDefault="00B3296A" w:rsidP="005530D0">
            <w:pPr>
              <w:pStyle w:val="Nessunaspaziatura"/>
              <w:jc w:val="both"/>
              <w:rPr>
                <w:rFonts w:ascii="Arial" w:hAnsi="Arial" w:cs="Arial"/>
                <w:b/>
                <w:bCs/>
                <w:sz w:val="18"/>
                <w:szCs w:val="18"/>
              </w:rPr>
            </w:pPr>
            <w:r w:rsidRPr="008E5986">
              <w:rPr>
                <w:rFonts w:ascii="Arial" w:hAnsi="Arial" w:cs="Arial"/>
                <w:b/>
                <w:bCs/>
                <w:sz w:val="18"/>
                <w:szCs w:val="18"/>
              </w:rPr>
              <w:t>Se</w:t>
            </w:r>
            <w:r w:rsidR="00910C5F" w:rsidRPr="008E5986">
              <w:rPr>
                <w:rFonts w:ascii="Arial" w:hAnsi="Arial" w:cs="Arial"/>
                <w:b/>
                <w:bCs/>
                <w:sz w:val="18"/>
                <w:szCs w:val="18"/>
              </w:rPr>
              <w:t>ttore</w:t>
            </w:r>
            <w:r w:rsidRPr="008E5986">
              <w:rPr>
                <w:rFonts w:ascii="Arial" w:hAnsi="Arial" w:cs="Arial"/>
                <w:b/>
                <w:bCs/>
                <w:sz w:val="18"/>
                <w:szCs w:val="18"/>
              </w:rPr>
              <w:t xml:space="preserve"> </w:t>
            </w:r>
            <w:r w:rsidR="00910C5F" w:rsidRPr="008E5986">
              <w:rPr>
                <w:rFonts w:ascii="Arial" w:hAnsi="Arial" w:cs="Arial"/>
                <w:b/>
                <w:bCs/>
                <w:sz w:val="18"/>
                <w:szCs w:val="18"/>
              </w:rPr>
              <w:t>di rischio</w:t>
            </w:r>
          </w:p>
        </w:tc>
        <w:tc>
          <w:tcPr>
            <w:tcW w:w="1276"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Processo interessato</w:t>
            </w:r>
          </w:p>
        </w:tc>
        <w:tc>
          <w:tcPr>
            <w:tcW w:w="1559"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Esemplificazione del rischio</w:t>
            </w:r>
          </w:p>
        </w:tc>
        <w:tc>
          <w:tcPr>
            <w:tcW w:w="762"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Valore medio della probabilità</w:t>
            </w:r>
          </w:p>
        </w:tc>
        <w:tc>
          <w:tcPr>
            <w:tcW w:w="939" w:type="dxa"/>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Valore medio dell’impatto</w:t>
            </w:r>
          </w:p>
        </w:tc>
        <w:tc>
          <w:tcPr>
            <w:tcW w:w="1548" w:type="dxa"/>
            <w:tcBorders>
              <w:top w:val="single" w:sz="8" w:space="0" w:color="4BACC6"/>
              <w:left w:val="single" w:sz="8" w:space="0" w:color="4BACC6"/>
              <w:bottom w:val="single" w:sz="18" w:space="0" w:color="4BACC6"/>
              <w:right w:val="single" w:sz="8" w:space="0" w:color="4BACC6"/>
            </w:tcBorders>
          </w:tcPr>
          <w:p w:rsidR="00910C5F" w:rsidRPr="008E5986" w:rsidRDefault="00910C5F" w:rsidP="00B3296A">
            <w:pPr>
              <w:pStyle w:val="Nessunaspaziatura"/>
              <w:jc w:val="both"/>
              <w:rPr>
                <w:rFonts w:ascii="Arial" w:hAnsi="Arial" w:cs="Arial"/>
                <w:b/>
                <w:bCs/>
                <w:sz w:val="18"/>
                <w:szCs w:val="18"/>
              </w:rPr>
            </w:pPr>
            <w:r w:rsidRPr="008E5986">
              <w:rPr>
                <w:rFonts w:ascii="Arial" w:hAnsi="Arial" w:cs="Arial"/>
                <w:b/>
                <w:bCs/>
                <w:sz w:val="18"/>
                <w:szCs w:val="18"/>
              </w:rPr>
              <w:t>Valutazione</w:t>
            </w:r>
            <w:r w:rsidR="00B3296A" w:rsidRPr="008E5986">
              <w:rPr>
                <w:rFonts w:ascii="Arial" w:hAnsi="Arial" w:cs="Arial"/>
                <w:b/>
                <w:bCs/>
                <w:sz w:val="18"/>
                <w:szCs w:val="18"/>
              </w:rPr>
              <w:t xml:space="preserve"> </w:t>
            </w:r>
            <w:r w:rsidRPr="008E5986">
              <w:rPr>
                <w:rFonts w:ascii="Arial" w:hAnsi="Arial" w:cs="Arial"/>
                <w:b/>
                <w:bCs/>
                <w:sz w:val="18"/>
                <w:szCs w:val="18"/>
              </w:rPr>
              <w:t>complessiva del rischio</w:t>
            </w:r>
          </w:p>
        </w:tc>
      </w:tr>
      <w:tr w:rsidR="00910C5F" w:rsidRPr="008E5986" w:rsidTr="001A4F1F">
        <w:tc>
          <w:tcPr>
            <w:tcW w:w="1266"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1A4F1F" w:rsidP="001A4F1F">
            <w:pPr>
              <w:pStyle w:val="Nessunaspaziatura"/>
              <w:rPr>
                <w:rFonts w:ascii="Arial" w:hAnsi="Arial" w:cs="Arial"/>
                <w:b/>
                <w:bCs/>
                <w:sz w:val="18"/>
                <w:szCs w:val="18"/>
              </w:rPr>
            </w:pPr>
            <w:r w:rsidRPr="008E5986">
              <w:rPr>
                <w:rFonts w:ascii="Arial" w:hAnsi="Arial" w:cs="Arial"/>
                <w:b/>
                <w:bCs/>
                <w:sz w:val="18"/>
                <w:szCs w:val="18"/>
              </w:rPr>
              <w:t>Contabilità e finanza</w:t>
            </w:r>
            <w:r w:rsidR="00910C5F" w:rsidRPr="008E5986">
              <w:rPr>
                <w:rFonts w:ascii="Arial" w:hAnsi="Arial" w:cs="Arial"/>
                <w:b/>
                <w:bCs/>
                <w:sz w:val="18"/>
                <w:szCs w:val="18"/>
              </w:rPr>
              <w:t xml:space="preserve"> – </w:t>
            </w:r>
            <w:r w:rsidRPr="008E5986">
              <w:rPr>
                <w:rFonts w:ascii="Arial" w:hAnsi="Arial" w:cs="Arial"/>
                <w:b/>
                <w:bCs/>
                <w:sz w:val="18"/>
                <w:szCs w:val="18"/>
              </w:rPr>
              <w:t>Direzione</w:t>
            </w:r>
            <w:r w:rsidR="00910C5F" w:rsidRPr="008E5986">
              <w:rPr>
                <w:rFonts w:ascii="Arial" w:hAnsi="Arial" w:cs="Arial"/>
                <w:b/>
                <w:bCs/>
                <w:sz w:val="18"/>
                <w:szCs w:val="18"/>
              </w:rPr>
              <w:t xml:space="preserve"> Generale</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Processi di spesa</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Emissione mandati di pagamento</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Pagamenti non dovuti o influenza sui tempi di pagamento</w:t>
            </w:r>
          </w:p>
        </w:tc>
        <w:tc>
          <w:tcPr>
            <w:tcW w:w="76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18"/>
              </w:rPr>
            </w:pPr>
            <w:r w:rsidRPr="008E5986">
              <w:rPr>
                <w:rFonts w:ascii="Arial" w:hAnsi="Arial" w:cs="Arial"/>
                <w:sz w:val="18"/>
                <w:szCs w:val="18"/>
              </w:rPr>
              <w:t>1</w:t>
            </w:r>
          </w:p>
        </w:tc>
        <w:tc>
          <w:tcPr>
            <w:tcW w:w="93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18"/>
              </w:rPr>
            </w:pPr>
            <w:r w:rsidRPr="008E5986">
              <w:rPr>
                <w:rFonts w:ascii="Arial" w:hAnsi="Arial" w:cs="Arial"/>
                <w:sz w:val="18"/>
                <w:szCs w:val="18"/>
              </w:rPr>
              <w:t>1</w:t>
            </w:r>
          </w:p>
        </w:tc>
        <w:tc>
          <w:tcPr>
            <w:tcW w:w="15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18"/>
              </w:rPr>
            </w:pPr>
            <w:r w:rsidRPr="008E5986">
              <w:rPr>
                <w:rFonts w:ascii="Arial" w:hAnsi="Arial" w:cs="Arial"/>
                <w:sz w:val="18"/>
                <w:szCs w:val="18"/>
              </w:rPr>
              <w:t>1</w:t>
            </w:r>
          </w:p>
          <w:p w:rsidR="00910C5F" w:rsidRPr="008E5986" w:rsidRDefault="00910C5F" w:rsidP="005530D0">
            <w:pPr>
              <w:jc w:val="center"/>
              <w:rPr>
                <w:rFonts w:ascii="Arial" w:hAnsi="Arial" w:cs="Arial"/>
                <w:sz w:val="18"/>
                <w:szCs w:val="18"/>
              </w:rPr>
            </w:pPr>
            <w:r w:rsidRPr="008E5986">
              <w:rPr>
                <w:rFonts w:ascii="Arial" w:hAnsi="Arial" w:cs="Arial"/>
                <w:sz w:val="18"/>
                <w:szCs w:val="18"/>
              </w:rPr>
              <w:t>BASSO</w:t>
            </w:r>
          </w:p>
        </w:tc>
      </w:tr>
      <w:tr w:rsidR="00910C5F" w:rsidRPr="008E5986" w:rsidTr="001A4F1F">
        <w:tc>
          <w:tcPr>
            <w:tcW w:w="1266"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1A4F1F" w:rsidP="001A4F1F">
            <w:pPr>
              <w:pStyle w:val="Nessunaspaziatura"/>
              <w:rPr>
                <w:rFonts w:ascii="Arial" w:hAnsi="Arial" w:cs="Arial"/>
                <w:b/>
                <w:bCs/>
                <w:sz w:val="18"/>
                <w:szCs w:val="18"/>
              </w:rPr>
            </w:pPr>
            <w:r w:rsidRPr="008E5986">
              <w:rPr>
                <w:rFonts w:ascii="Arial" w:hAnsi="Arial" w:cs="Arial"/>
                <w:b/>
                <w:bCs/>
                <w:sz w:val="18"/>
                <w:szCs w:val="18"/>
              </w:rPr>
              <w:t xml:space="preserve">Contabilità e finanza </w:t>
            </w:r>
            <w:r w:rsidR="00910C5F" w:rsidRPr="008E5986">
              <w:rPr>
                <w:rFonts w:ascii="Arial" w:hAnsi="Arial" w:cs="Arial"/>
                <w:b/>
                <w:bCs/>
                <w:sz w:val="18"/>
                <w:szCs w:val="18"/>
              </w:rPr>
              <w:t>–</w:t>
            </w:r>
            <w:r w:rsidRPr="008E5986">
              <w:rPr>
                <w:rFonts w:ascii="Arial" w:hAnsi="Arial" w:cs="Arial"/>
                <w:b/>
                <w:bCs/>
                <w:sz w:val="18"/>
                <w:szCs w:val="18"/>
              </w:rPr>
              <w:t>Direzione</w:t>
            </w:r>
            <w:r w:rsidR="00910C5F" w:rsidRPr="008E5986">
              <w:rPr>
                <w:rFonts w:ascii="Arial" w:hAnsi="Arial" w:cs="Arial"/>
                <w:b/>
                <w:bCs/>
                <w:sz w:val="18"/>
                <w:szCs w:val="18"/>
              </w:rPr>
              <w:t xml:space="preserve"> Generale</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Piano d’Ambito</w:t>
            </w: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Definizione del Programma degli Interventi</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Forzature in merito alla temporalità (anticipazione) delle opere nei Comuni dell’Ambito</w:t>
            </w:r>
          </w:p>
        </w:tc>
        <w:tc>
          <w:tcPr>
            <w:tcW w:w="76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18"/>
              </w:rPr>
            </w:pPr>
            <w:r w:rsidRPr="008E5986">
              <w:rPr>
                <w:rFonts w:ascii="Arial" w:hAnsi="Arial" w:cs="Arial"/>
                <w:sz w:val="18"/>
                <w:szCs w:val="18"/>
              </w:rPr>
              <w:t>1</w:t>
            </w:r>
          </w:p>
        </w:tc>
        <w:tc>
          <w:tcPr>
            <w:tcW w:w="93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18"/>
              </w:rPr>
            </w:pPr>
            <w:r w:rsidRPr="008E5986">
              <w:rPr>
                <w:rFonts w:ascii="Arial" w:hAnsi="Arial" w:cs="Arial"/>
                <w:sz w:val="18"/>
                <w:szCs w:val="18"/>
              </w:rPr>
              <w:t>1</w:t>
            </w:r>
          </w:p>
        </w:tc>
        <w:tc>
          <w:tcPr>
            <w:tcW w:w="15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5530D0">
            <w:pPr>
              <w:jc w:val="center"/>
              <w:rPr>
                <w:rFonts w:ascii="Arial" w:hAnsi="Arial" w:cs="Arial"/>
                <w:sz w:val="18"/>
                <w:szCs w:val="18"/>
              </w:rPr>
            </w:pPr>
            <w:r w:rsidRPr="008E5986">
              <w:rPr>
                <w:rFonts w:ascii="Arial" w:hAnsi="Arial" w:cs="Arial"/>
                <w:sz w:val="18"/>
                <w:szCs w:val="18"/>
              </w:rPr>
              <w:t>1</w:t>
            </w:r>
          </w:p>
          <w:p w:rsidR="00910C5F" w:rsidRPr="008E5986" w:rsidRDefault="00910C5F" w:rsidP="005530D0">
            <w:pPr>
              <w:jc w:val="center"/>
              <w:rPr>
                <w:rFonts w:ascii="Arial" w:hAnsi="Arial" w:cs="Arial"/>
                <w:sz w:val="18"/>
                <w:szCs w:val="18"/>
              </w:rPr>
            </w:pPr>
            <w:r w:rsidRPr="008E5986">
              <w:rPr>
                <w:rFonts w:ascii="Arial" w:hAnsi="Arial" w:cs="Arial"/>
                <w:sz w:val="18"/>
                <w:szCs w:val="18"/>
              </w:rPr>
              <w:t>BASSO</w:t>
            </w:r>
          </w:p>
        </w:tc>
      </w:tr>
    </w:tbl>
    <w:p w:rsidR="00910C5F" w:rsidRPr="00260B86" w:rsidRDefault="00910C5F" w:rsidP="00910C5F">
      <w:pPr>
        <w:pStyle w:val="Nessunaspaziatura"/>
        <w:jc w:val="both"/>
        <w:rPr>
          <w:rFonts w:ascii="Arial" w:hAnsi="Arial" w:cs="Arial"/>
          <w:b/>
        </w:rPr>
      </w:pPr>
    </w:p>
    <w:p w:rsidR="00910C5F" w:rsidRPr="00EB71F2" w:rsidRDefault="00910C5F" w:rsidP="00910C5F">
      <w:pPr>
        <w:pStyle w:val="Nessunaspaziatura"/>
        <w:jc w:val="both"/>
        <w:rPr>
          <w:rFonts w:ascii="Arial" w:hAnsi="Arial" w:cs="Arial"/>
          <w:b/>
        </w:rPr>
      </w:pPr>
      <w:bookmarkStart w:id="3" w:name="_Toc377541693"/>
      <w:r w:rsidRPr="00EB71F2">
        <w:rPr>
          <w:rFonts w:ascii="Arial" w:hAnsi="Arial" w:cs="Arial"/>
          <w:b/>
        </w:rPr>
        <w:t>Misure di prevenzione utili a ridurre la probabilità che il rischio si verifichi</w:t>
      </w:r>
      <w:bookmarkEnd w:id="3"/>
    </w:p>
    <w:p w:rsidR="00910C5F" w:rsidRPr="00260B86" w:rsidRDefault="00910C5F" w:rsidP="00910C5F">
      <w:pPr>
        <w:pStyle w:val="Nessunaspaziatura"/>
        <w:jc w:val="both"/>
        <w:rPr>
          <w:rFonts w:ascii="Arial" w:hAnsi="Arial" w:cs="Arial"/>
        </w:rPr>
      </w:pPr>
    </w:p>
    <w:p w:rsidR="00910C5F" w:rsidRPr="00260B86" w:rsidRDefault="00910C5F" w:rsidP="00910C5F">
      <w:pPr>
        <w:pStyle w:val="Nessunaspaziatura"/>
        <w:jc w:val="both"/>
        <w:rPr>
          <w:rFonts w:ascii="Arial" w:hAnsi="Arial" w:cs="Arial"/>
        </w:rPr>
      </w:pPr>
      <w:r w:rsidRPr="00260B86">
        <w:rPr>
          <w:rFonts w:ascii="Arial" w:hAnsi="Arial" w:cs="Arial"/>
        </w:rPr>
        <w:t>La fase di trattamento del rischio ha lo scopo di intervenire sui rischi emersi attraverso l’introduzione di apposite misure di prevenzione e contrasto, azioni idonee a neutralizzare o mitigare il livello di rischio-corruzione connesso ai processi amministrativi posti in essere dall’Ente.</w:t>
      </w:r>
    </w:p>
    <w:p w:rsidR="00910C5F" w:rsidRPr="00260B86" w:rsidRDefault="00910C5F" w:rsidP="00910C5F">
      <w:pPr>
        <w:pStyle w:val="Nessunaspaziatura"/>
        <w:jc w:val="both"/>
        <w:rPr>
          <w:rFonts w:ascii="Arial" w:hAnsi="Arial" w:cs="Arial"/>
        </w:rPr>
      </w:pPr>
      <w:r w:rsidRPr="00260B86">
        <w:rPr>
          <w:rFonts w:ascii="Arial" w:hAnsi="Arial" w:cs="Arial"/>
        </w:rPr>
        <w:t xml:space="preserve">Le misure sono classificabili in “misure comuni e obbligatorie” e “misure ulteriori” ovvero eventuali misure aggiuntive individuate autonomamente da ciascuna amministrazione. L’individuazione e la valutazione delle misure è compiuta dal Responsabile della </w:t>
      </w:r>
      <w:proofErr w:type="gramStart"/>
      <w:r w:rsidRPr="00260B86">
        <w:rPr>
          <w:rFonts w:ascii="Arial" w:hAnsi="Arial" w:cs="Arial"/>
        </w:rPr>
        <w:t>prevenzione .</w:t>
      </w:r>
      <w:proofErr w:type="gramEnd"/>
    </w:p>
    <w:p w:rsidR="00910C5F" w:rsidRPr="00260B86" w:rsidRDefault="00910C5F" w:rsidP="00910C5F">
      <w:pPr>
        <w:pStyle w:val="Nessunaspaziatura"/>
        <w:jc w:val="both"/>
        <w:rPr>
          <w:rFonts w:ascii="Arial" w:hAnsi="Arial" w:cs="Arial"/>
        </w:rPr>
      </w:pPr>
      <w:r w:rsidRPr="00260B86">
        <w:rPr>
          <w:rFonts w:ascii="Arial" w:hAnsi="Arial" w:cs="Arial"/>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rsidR="00910C5F" w:rsidRPr="00260B86" w:rsidRDefault="00910C5F" w:rsidP="00910C5F">
      <w:pPr>
        <w:pStyle w:val="Nessunaspaziatura"/>
        <w:jc w:val="both"/>
        <w:rPr>
          <w:rFonts w:ascii="Arial" w:hAnsi="Arial" w:cs="Arial"/>
        </w:rPr>
      </w:pPr>
    </w:p>
    <w:p w:rsidR="00910C5F" w:rsidRPr="00260B86" w:rsidRDefault="00F608D2" w:rsidP="00910C5F">
      <w:pPr>
        <w:pStyle w:val="Nessunaspaziatura"/>
        <w:jc w:val="both"/>
        <w:rPr>
          <w:rFonts w:ascii="Arial" w:hAnsi="Arial" w:cs="Arial"/>
          <w:b/>
        </w:rPr>
      </w:pPr>
      <w:r w:rsidRPr="00260B86">
        <w:rPr>
          <w:rFonts w:ascii="Arial" w:hAnsi="Arial" w:cs="Arial"/>
          <w:b/>
        </w:rPr>
        <w:t>Attività di</w:t>
      </w:r>
      <w:r w:rsidR="00910C5F" w:rsidRPr="00260B86">
        <w:rPr>
          <w:rFonts w:ascii="Arial" w:hAnsi="Arial" w:cs="Arial"/>
          <w:b/>
        </w:rPr>
        <w:t xml:space="preserve"> acquisizione e progressione del personale</w:t>
      </w:r>
    </w:p>
    <w:p w:rsidR="00910C5F" w:rsidRPr="008E5986" w:rsidRDefault="00910C5F" w:rsidP="00910C5F">
      <w:pPr>
        <w:pStyle w:val="Nessunaspaziatura"/>
        <w:rPr>
          <w:rFonts w:ascii="Arial" w:hAnsi="Arial" w:cs="Arial"/>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959"/>
        <w:gridCol w:w="1915"/>
        <w:gridCol w:w="1215"/>
        <w:gridCol w:w="1395"/>
      </w:tblGrid>
      <w:tr w:rsidR="00910C5F" w:rsidRPr="008E5986" w:rsidTr="005530D0">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Tempi</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Responsabili</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Ricorso a procedure ad evidenza pubblica per ogni tipologia di assunzione, compresi artt. 90 e 107 267/00</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Composizione delle commissioni di concorso con criteri predeterminati e regolamentati</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 xml:space="preserve">Dichiarazione in capo ai Commissari di insussistenza di situazione di incompatibilità tra essi e i concorrenti ex artt. 51 e 52 </w:t>
            </w:r>
            <w:proofErr w:type="spellStart"/>
            <w:r w:rsidRPr="008E5986">
              <w:rPr>
                <w:rFonts w:ascii="Arial" w:hAnsi="Arial" w:cs="Arial"/>
                <w:b/>
                <w:bCs/>
                <w:sz w:val="18"/>
                <w:szCs w:val="18"/>
              </w:rPr>
              <w:t>cpc</w:t>
            </w:r>
            <w:proofErr w:type="spellEnd"/>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r w:rsidRPr="008E5986">
              <w:rPr>
                <w:rFonts w:ascii="Arial" w:hAnsi="Arial" w:cs="Arial"/>
                <w:sz w:val="18"/>
                <w:szCs w:val="18"/>
                <w:highlight w:val="yellow"/>
              </w:rPr>
              <w:t xml:space="preserve"> </w:t>
            </w:r>
          </w:p>
          <w:p w:rsidR="00910C5F" w:rsidRPr="008E5986" w:rsidRDefault="00910C5F" w:rsidP="005530D0">
            <w:pPr>
              <w:jc w:val="center"/>
              <w:rPr>
                <w:rFonts w:ascii="Arial" w:hAnsi="Arial" w:cs="Arial"/>
                <w:sz w:val="18"/>
                <w:szCs w:val="18"/>
                <w:highlight w:val="yellow"/>
              </w:rPr>
            </w:pP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 xml:space="preserve">Dichiarazione espressa, all’interno dell’atto di approvazione della graduatoria, da parte del responsabile del </w:t>
            </w:r>
            <w:proofErr w:type="spellStart"/>
            <w:r w:rsidRPr="008E5986">
              <w:rPr>
                <w:rFonts w:ascii="Arial" w:hAnsi="Arial" w:cs="Arial"/>
                <w:b/>
                <w:bCs/>
                <w:sz w:val="18"/>
                <w:szCs w:val="18"/>
              </w:rPr>
              <w:t>porcedimento</w:t>
            </w:r>
            <w:proofErr w:type="spellEnd"/>
            <w:r w:rsidRPr="008E5986">
              <w:rPr>
                <w:rFonts w:ascii="Arial" w:hAnsi="Arial" w:cs="Arial"/>
                <w:b/>
                <w:bCs/>
                <w:sz w:val="18"/>
                <w:szCs w:val="18"/>
              </w:rPr>
              <w:t>, del dirigente d’ufficio e dei commissari, in merito all’assenza di conflitti di interesse ex art. 6 bis L. 241/90</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FA62A2">
            <w:pPr>
              <w:pStyle w:val="Nessunaspaziatura"/>
              <w:jc w:val="both"/>
              <w:rPr>
                <w:rFonts w:ascii="Arial" w:hAnsi="Arial" w:cs="Arial"/>
                <w:b/>
                <w:bCs/>
                <w:sz w:val="18"/>
                <w:szCs w:val="18"/>
              </w:rPr>
            </w:pPr>
            <w:r w:rsidRPr="008E5986">
              <w:rPr>
                <w:rFonts w:ascii="Arial" w:hAnsi="Arial" w:cs="Arial"/>
                <w:b/>
                <w:bCs/>
                <w:sz w:val="18"/>
                <w:szCs w:val="18"/>
              </w:rPr>
              <w:t xml:space="preserve">Rispetto della normativa in merito all’attribuzione di incarichi ex art 7 </w:t>
            </w:r>
            <w:proofErr w:type="spellStart"/>
            <w:r w:rsidRPr="008E5986">
              <w:rPr>
                <w:rFonts w:ascii="Arial" w:hAnsi="Arial" w:cs="Arial"/>
                <w:b/>
                <w:bCs/>
                <w:sz w:val="18"/>
                <w:szCs w:val="18"/>
              </w:rPr>
              <w:t>D.Lgs.</w:t>
            </w:r>
            <w:proofErr w:type="spellEnd"/>
            <w:r w:rsidR="00FA62A2">
              <w:rPr>
                <w:rFonts w:ascii="Arial" w:hAnsi="Arial" w:cs="Arial"/>
                <w:b/>
                <w:bCs/>
                <w:sz w:val="18"/>
                <w:szCs w:val="18"/>
              </w:rPr>
              <w:t xml:space="preserve"> </w:t>
            </w:r>
            <w:r w:rsidRPr="008E5986">
              <w:rPr>
                <w:rFonts w:ascii="Arial" w:hAnsi="Arial" w:cs="Arial"/>
                <w:b/>
                <w:bCs/>
                <w:sz w:val="18"/>
                <w:szCs w:val="18"/>
              </w:rPr>
              <w:t>n. 165/2001</w:t>
            </w:r>
            <w:r w:rsidR="00FA62A2">
              <w:rPr>
                <w:rFonts w:ascii="Arial" w:hAnsi="Arial" w:cs="Arial"/>
                <w:b/>
                <w:bCs/>
                <w:sz w:val="18"/>
                <w:szCs w:val="18"/>
              </w:rPr>
              <w:t xml:space="preserve"> e del Regolamento per l’affidamento di incarichi esterni dell’Ente ai sensi dell’art. 3, comma 56 della legge 244/2007</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B3296A">
            <w:pPr>
              <w:pStyle w:val="Nessunaspaziatura"/>
              <w:jc w:val="both"/>
              <w:rPr>
                <w:rFonts w:ascii="Arial" w:hAnsi="Arial" w:cs="Arial"/>
                <w:b/>
                <w:bCs/>
                <w:sz w:val="18"/>
                <w:szCs w:val="18"/>
              </w:rPr>
            </w:pPr>
            <w:r w:rsidRPr="008E5986">
              <w:rPr>
                <w:rFonts w:ascii="Arial" w:hAnsi="Arial" w:cs="Arial"/>
                <w:b/>
                <w:bCs/>
                <w:sz w:val="18"/>
                <w:szCs w:val="18"/>
              </w:rPr>
              <w:t>Rispetto dei principi di pubblicità e trasparenza ex D.Lgs.n.33/2013 e inseriti nel Programma triennale</w:t>
            </w:r>
            <w:r w:rsidR="00B3296A" w:rsidRPr="008E5986">
              <w:rPr>
                <w:rFonts w:ascii="Arial" w:hAnsi="Arial" w:cs="Arial"/>
                <w:b/>
                <w:bCs/>
                <w:sz w:val="18"/>
                <w:szCs w:val="18"/>
              </w:rPr>
              <w:t xml:space="preserve"> per la trasparenza e l’integrità</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Come da d.lgs. n.33/2013</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B3296A">
            <w:pPr>
              <w:pStyle w:val="Nessunaspaziatura"/>
              <w:jc w:val="both"/>
              <w:rPr>
                <w:rFonts w:ascii="Arial" w:hAnsi="Arial" w:cs="Arial"/>
                <w:b/>
                <w:bCs/>
                <w:sz w:val="18"/>
                <w:szCs w:val="18"/>
              </w:rPr>
            </w:pPr>
            <w:r w:rsidRPr="008E5986">
              <w:rPr>
                <w:rFonts w:ascii="Arial" w:hAnsi="Arial" w:cs="Arial"/>
                <w:b/>
                <w:bCs/>
                <w:sz w:val="18"/>
                <w:szCs w:val="18"/>
              </w:rPr>
              <w:t>Rispetto del Codice di Comportamento e onere in capo a</w:t>
            </w:r>
            <w:r w:rsidR="00B3296A" w:rsidRPr="008E5986">
              <w:rPr>
                <w:rFonts w:ascii="Arial" w:hAnsi="Arial" w:cs="Arial"/>
                <w:b/>
                <w:bCs/>
                <w:sz w:val="18"/>
                <w:szCs w:val="18"/>
              </w:rPr>
              <w:t>l</w:t>
            </w:r>
            <w:r w:rsidRPr="008E5986">
              <w:rPr>
                <w:rFonts w:ascii="Arial" w:hAnsi="Arial" w:cs="Arial"/>
                <w:b/>
                <w:bCs/>
                <w:sz w:val="18"/>
                <w:szCs w:val="18"/>
              </w:rPr>
              <w:t xml:space="preserve"> dipendente di segnalare eventuali anomalie al Responsabile prevenzione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 xml:space="preserve">Obbligo di adeguata attività istruttoria e di motivazione del provvedimento </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jc w:val="both"/>
              <w:rPr>
                <w:rFonts w:ascii="Arial" w:hAnsi="Arial" w:cs="Arial"/>
                <w:sz w:val="18"/>
                <w:szCs w:val="18"/>
                <w:highlight w:val="yellow"/>
              </w:rPr>
            </w:pPr>
            <w:r w:rsidRPr="008E5986">
              <w:rPr>
                <w:rFonts w:ascii="Arial" w:hAnsi="Arial" w:cs="Arial"/>
                <w:b/>
                <w:bCs/>
                <w:sz w:val="18"/>
                <w:szCs w:val="18"/>
              </w:rPr>
              <w:t>Direttore Generale</w:t>
            </w:r>
          </w:p>
        </w:tc>
      </w:tr>
      <w:tr w:rsidR="00FA62A2" w:rsidRPr="008E5986" w:rsidTr="00FA62A2">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FA62A2" w:rsidRPr="008E5986" w:rsidRDefault="00FA62A2" w:rsidP="00FA62A2">
            <w:pPr>
              <w:pStyle w:val="Nessunaspaziatura"/>
              <w:rPr>
                <w:rFonts w:ascii="Arial" w:hAnsi="Arial" w:cs="Arial"/>
                <w:b/>
                <w:bCs/>
                <w:sz w:val="18"/>
                <w:szCs w:val="18"/>
              </w:rPr>
            </w:pPr>
            <w:r w:rsidRPr="008E5986">
              <w:rPr>
                <w:rFonts w:ascii="Arial" w:hAnsi="Arial" w:cs="Arial"/>
                <w:b/>
                <w:bCs/>
                <w:sz w:val="18"/>
                <w:szCs w:val="18"/>
              </w:rPr>
              <w:t xml:space="preserve">Rispetto del Regolamento </w:t>
            </w:r>
            <w:r>
              <w:rPr>
                <w:rFonts w:ascii="Arial" w:hAnsi="Arial" w:cs="Arial"/>
                <w:b/>
                <w:bCs/>
                <w:sz w:val="18"/>
                <w:szCs w:val="18"/>
              </w:rPr>
              <w:t>di ordinamento generale degli uffici, delle dotazioni organiche e delle modalità di assunzione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FA62A2" w:rsidRPr="008E5986" w:rsidRDefault="00FA62A2" w:rsidP="00FA62A2">
            <w:pPr>
              <w:pStyle w:val="Nessunaspaziatura"/>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FA62A2" w:rsidRPr="008E5986" w:rsidRDefault="00FA62A2" w:rsidP="00FA62A2">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tcPr>
          <w:p w:rsidR="00FA62A2" w:rsidRPr="008E5986" w:rsidRDefault="00FA62A2" w:rsidP="00FA62A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bl>
    <w:p w:rsidR="00910C5F" w:rsidRPr="00260B86" w:rsidRDefault="00910C5F" w:rsidP="00910C5F">
      <w:pPr>
        <w:pStyle w:val="Nessunaspaziatura"/>
        <w:rPr>
          <w:rFonts w:ascii="Arial" w:hAnsi="Arial" w:cs="Arial"/>
        </w:rPr>
      </w:pPr>
    </w:p>
    <w:p w:rsidR="00910C5F" w:rsidRPr="00260B86" w:rsidRDefault="00910C5F" w:rsidP="00910C5F">
      <w:pPr>
        <w:pStyle w:val="Nessunaspaziatura"/>
        <w:jc w:val="both"/>
        <w:rPr>
          <w:rFonts w:ascii="Arial" w:hAnsi="Arial" w:cs="Arial"/>
          <w:b/>
        </w:rPr>
      </w:pPr>
      <w:r w:rsidRPr="00260B86">
        <w:rPr>
          <w:rFonts w:ascii="Arial" w:hAnsi="Arial" w:cs="Arial"/>
          <w:b/>
        </w:rPr>
        <w:t>Attività di controllo e modalità di verifica dell’attuazione delle misure</w:t>
      </w:r>
    </w:p>
    <w:p w:rsidR="00EB71F2" w:rsidRDefault="00EB71F2" w:rsidP="00EB71F2">
      <w:pPr>
        <w:pStyle w:val="Nessunaspaziatura"/>
        <w:jc w:val="both"/>
        <w:rPr>
          <w:rFonts w:ascii="Arial" w:hAnsi="Arial" w:cs="Arial"/>
        </w:rPr>
      </w:pPr>
    </w:p>
    <w:p w:rsidR="00EB71F2" w:rsidRDefault="00910C5F" w:rsidP="00EB71F2">
      <w:pPr>
        <w:pStyle w:val="Nessunaspaziatura"/>
        <w:numPr>
          <w:ilvl w:val="0"/>
          <w:numId w:val="18"/>
        </w:numPr>
        <w:spacing w:before="120" w:after="120"/>
        <w:jc w:val="both"/>
        <w:rPr>
          <w:rFonts w:ascii="Arial" w:hAnsi="Arial" w:cs="Arial"/>
        </w:rPr>
      </w:pPr>
      <w:r w:rsidRPr="00EB71F2">
        <w:rPr>
          <w:rFonts w:ascii="Arial" w:hAnsi="Arial" w:cs="Arial"/>
        </w:rPr>
        <w:t>Esclusione dalle commissioni di concorso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w:t>
      </w:r>
    </w:p>
    <w:p w:rsidR="00910C5F" w:rsidRPr="00EB71F2" w:rsidRDefault="00910C5F" w:rsidP="00EB71F2">
      <w:pPr>
        <w:pStyle w:val="Nessunaspaziatura"/>
        <w:numPr>
          <w:ilvl w:val="0"/>
          <w:numId w:val="18"/>
        </w:numPr>
        <w:spacing w:before="120" w:after="120"/>
        <w:jc w:val="both"/>
        <w:rPr>
          <w:rFonts w:ascii="Arial" w:hAnsi="Arial" w:cs="Arial"/>
        </w:rPr>
      </w:pPr>
      <w:r w:rsidRPr="00EB71F2">
        <w:rPr>
          <w:rFonts w:ascii="Arial" w:hAnsi="Arial" w:cs="Arial"/>
        </w:rPr>
        <w:t xml:space="preserve">Utilizzo delle segnalazioni fatte al Responsabile di Prevenzione della </w:t>
      </w:r>
      <w:proofErr w:type="gramStart"/>
      <w:r w:rsidRPr="00EB71F2">
        <w:rPr>
          <w:rFonts w:ascii="Arial" w:hAnsi="Arial" w:cs="Arial"/>
        </w:rPr>
        <w:t>Corruzione  all’indirizzo</w:t>
      </w:r>
      <w:proofErr w:type="gramEnd"/>
      <w:r w:rsidRPr="00EB71F2">
        <w:rPr>
          <w:rFonts w:ascii="Arial" w:hAnsi="Arial" w:cs="Arial"/>
        </w:rPr>
        <w:t xml:space="preserve"> segreteria@</w:t>
      </w:r>
      <w:r w:rsidR="009A67C3" w:rsidRPr="00EB71F2">
        <w:rPr>
          <w:rFonts w:ascii="Arial" w:hAnsi="Arial" w:cs="Arial"/>
        </w:rPr>
        <w:t>atoveronese</w:t>
      </w:r>
      <w:r w:rsidRPr="00EB71F2">
        <w:rPr>
          <w:rFonts w:ascii="Arial" w:hAnsi="Arial" w:cs="Arial"/>
        </w:rPr>
        <w:t>.it;</w:t>
      </w:r>
    </w:p>
    <w:p w:rsidR="00910C5F" w:rsidRPr="00260B86" w:rsidRDefault="00910C5F" w:rsidP="00910C5F">
      <w:pPr>
        <w:pStyle w:val="Nessunaspaziatura"/>
        <w:rPr>
          <w:rFonts w:ascii="Arial" w:hAnsi="Arial" w:cs="Arial"/>
        </w:rPr>
      </w:pPr>
    </w:p>
    <w:p w:rsidR="00910C5F" w:rsidRPr="00260B86" w:rsidRDefault="00F608D2" w:rsidP="00910C5F">
      <w:pPr>
        <w:pStyle w:val="Nessunaspaziatura"/>
        <w:rPr>
          <w:rFonts w:ascii="Arial" w:hAnsi="Arial" w:cs="Arial"/>
          <w:b/>
        </w:rPr>
      </w:pPr>
      <w:r w:rsidRPr="00260B86">
        <w:rPr>
          <w:rFonts w:ascii="Arial" w:hAnsi="Arial" w:cs="Arial"/>
          <w:b/>
        </w:rPr>
        <w:t>Attività di</w:t>
      </w:r>
      <w:r w:rsidR="00910C5F" w:rsidRPr="00260B86">
        <w:rPr>
          <w:rFonts w:ascii="Arial" w:hAnsi="Arial" w:cs="Arial"/>
          <w:b/>
        </w:rPr>
        <w:t xml:space="preserve"> affidamento di lavori, servizi e forniture</w:t>
      </w:r>
    </w:p>
    <w:p w:rsidR="00910C5F" w:rsidRPr="00260B86" w:rsidRDefault="00910C5F" w:rsidP="00910C5F">
      <w:pPr>
        <w:pStyle w:val="Nessunaspaziatura"/>
        <w:rPr>
          <w:rFonts w:ascii="Arial" w:hAnsi="Arial" w:cs="Arial"/>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18"/>
        <w:gridCol w:w="2271"/>
        <w:gridCol w:w="1207"/>
        <w:gridCol w:w="1388"/>
      </w:tblGrid>
      <w:tr w:rsidR="00910C5F" w:rsidRPr="008E5986" w:rsidTr="005530D0">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Tempi</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Responsabili</w:t>
            </w:r>
          </w:p>
        </w:tc>
      </w:tr>
      <w:tr w:rsidR="00910C5F" w:rsidRPr="008E5986" w:rsidTr="00A827F2">
        <w:tc>
          <w:tcPr>
            <w:tcW w:w="0" w:type="auto"/>
            <w:tcBorders>
              <w:top w:val="single" w:sz="8" w:space="0" w:color="4BACC6"/>
              <w:left w:val="single" w:sz="8" w:space="0" w:color="4BACC6"/>
              <w:bottom w:val="single" w:sz="8" w:space="0" w:color="4BACC6"/>
              <w:right w:val="single" w:sz="8" w:space="0" w:color="4BACC6"/>
            </w:tcBorders>
            <w:shd w:val="clear" w:color="auto" w:fill="auto"/>
            <w:vAlign w:val="center"/>
          </w:tcPr>
          <w:p w:rsidR="00910C5F" w:rsidRPr="00EB71F2" w:rsidRDefault="00910C5F" w:rsidP="00A827F2">
            <w:pPr>
              <w:pStyle w:val="Nessunaspaziatura"/>
              <w:rPr>
                <w:rFonts w:ascii="Arial" w:hAnsi="Arial" w:cs="Arial"/>
                <w:b/>
                <w:bCs/>
                <w:sz w:val="18"/>
                <w:szCs w:val="18"/>
              </w:rPr>
            </w:pPr>
            <w:r w:rsidRPr="007A100E">
              <w:rPr>
                <w:rFonts w:ascii="Arial" w:hAnsi="Arial" w:cs="Arial"/>
                <w:b/>
                <w:bCs/>
                <w:sz w:val="18"/>
                <w:szCs w:val="18"/>
              </w:rPr>
              <w:t xml:space="preserve">Pubblicazione sul sito istituzionale </w:t>
            </w:r>
            <w:r w:rsidR="00A827F2" w:rsidRPr="007A100E">
              <w:rPr>
                <w:rFonts w:ascii="Arial" w:hAnsi="Arial" w:cs="Arial"/>
                <w:b/>
                <w:bCs/>
                <w:sz w:val="18"/>
                <w:szCs w:val="18"/>
              </w:rPr>
              <w:t>del Bando ad evidenza pubblica.</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910C5F" w:rsidRPr="00EB71F2" w:rsidRDefault="00910C5F" w:rsidP="005530D0">
            <w:pPr>
              <w:pStyle w:val="Nessunaspaziatura"/>
              <w:rPr>
                <w:rFonts w:ascii="Arial" w:hAnsi="Arial" w:cs="Arial"/>
                <w:sz w:val="18"/>
                <w:szCs w:val="18"/>
              </w:rPr>
            </w:pPr>
            <w:r w:rsidRPr="00EB71F2">
              <w:rPr>
                <w:rFonts w:ascii="Arial" w:hAnsi="Arial" w:cs="Arial"/>
                <w:sz w:val="18"/>
                <w:szCs w:val="18"/>
              </w:rPr>
              <w:t>Creazione di contesto non favorevole alla corruzione ed 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910C5F" w:rsidRPr="00EB71F2" w:rsidRDefault="00910C5F" w:rsidP="005530D0">
            <w:pPr>
              <w:pStyle w:val="Nessunaspaziatura"/>
              <w:rPr>
                <w:rFonts w:ascii="Arial" w:hAnsi="Arial" w:cs="Arial"/>
                <w:sz w:val="18"/>
                <w:szCs w:val="18"/>
              </w:rPr>
            </w:pPr>
            <w:r w:rsidRPr="00EB71F2">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auto"/>
          </w:tcPr>
          <w:p w:rsidR="00910C5F" w:rsidRPr="00EB71F2" w:rsidRDefault="00910C5F" w:rsidP="005530D0">
            <w:pPr>
              <w:pStyle w:val="Nessunaspaziatura"/>
              <w:rPr>
                <w:rFonts w:ascii="Arial" w:hAnsi="Arial" w:cs="Arial"/>
                <w:sz w:val="18"/>
                <w:szCs w:val="18"/>
              </w:rPr>
            </w:pPr>
            <w:r w:rsidRPr="00EB71F2">
              <w:rPr>
                <w:rFonts w:ascii="Arial" w:hAnsi="Arial" w:cs="Arial"/>
                <w:b/>
                <w:bCs/>
                <w:sz w:val="18"/>
                <w:szCs w:val="18"/>
              </w:rPr>
              <w:t>Direttore Generale</w:t>
            </w:r>
          </w:p>
        </w:tc>
      </w:tr>
      <w:tr w:rsidR="00910C5F" w:rsidRPr="008E5986" w:rsidTr="00A827F2">
        <w:trPr>
          <w:trHeight w:val="1819"/>
        </w:trPr>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 xml:space="preserve">Ricorso a Consip e al </w:t>
            </w:r>
            <w:proofErr w:type="spellStart"/>
            <w:r w:rsidRPr="008E5986">
              <w:rPr>
                <w:rFonts w:ascii="Arial" w:hAnsi="Arial" w:cs="Arial"/>
                <w:b/>
                <w:bCs/>
                <w:sz w:val="18"/>
                <w:szCs w:val="18"/>
              </w:rPr>
              <w:t>MEPA</w:t>
            </w:r>
            <w:proofErr w:type="spellEnd"/>
            <w:r w:rsidRPr="008E5986">
              <w:rPr>
                <w:rFonts w:ascii="Arial" w:hAnsi="Arial" w:cs="Arial"/>
                <w:b/>
                <w:bCs/>
                <w:sz w:val="18"/>
                <w:szCs w:val="18"/>
              </w:rPr>
              <w:t xml:space="preserve"> per acquisizioni di forniture e servizi sotto</w:t>
            </w:r>
            <w:r w:rsidR="00EB71F2">
              <w:rPr>
                <w:rFonts w:ascii="Arial" w:hAnsi="Arial" w:cs="Arial"/>
                <w:b/>
                <w:bCs/>
                <w:sz w:val="18"/>
                <w:szCs w:val="18"/>
              </w:rPr>
              <w:t xml:space="preserve"> </w:t>
            </w:r>
            <w:r w:rsidRPr="008E5986">
              <w:rPr>
                <w:rFonts w:ascii="Arial" w:hAnsi="Arial" w:cs="Arial"/>
                <w:b/>
                <w:bCs/>
                <w:sz w:val="18"/>
                <w:szCs w:val="18"/>
              </w:rPr>
              <w:t>soglia comunitaria: accurata motivazione in caso di ricorso ad autonome procedure di acquisto nel rispetto delle linee di indirizzo della Corte dei Conti</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EB71F2" w:rsidRDefault="00910C5F" w:rsidP="00A827F2">
            <w:pPr>
              <w:pStyle w:val="Nessunaspaziatura"/>
              <w:rPr>
                <w:rFonts w:ascii="Arial" w:hAnsi="Arial" w:cs="Arial"/>
                <w:sz w:val="18"/>
                <w:szCs w:val="18"/>
              </w:rPr>
            </w:pPr>
            <w:r w:rsidRPr="00EB71F2">
              <w:rPr>
                <w:rFonts w:ascii="Arial" w:hAnsi="Arial" w:cs="Arial"/>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EB71F2" w:rsidRDefault="00910C5F" w:rsidP="00A827F2">
            <w:pPr>
              <w:pStyle w:val="Nessunaspaziatura"/>
              <w:rPr>
                <w:rFonts w:ascii="Arial" w:hAnsi="Arial" w:cs="Arial"/>
                <w:sz w:val="18"/>
                <w:szCs w:val="18"/>
              </w:rPr>
            </w:pPr>
            <w:r w:rsidRPr="00EB71F2">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EB71F2" w:rsidRDefault="00910C5F" w:rsidP="00A827F2">
            <w:pPr>
              <w:pStyle w:val="Nessunaspaziatura"/>
              <w:rPr>
                <w:rFonts w:ascii="Arial" w:hAnsi="Arial" w:cs="Arial"/>
                <w:sz w:val="18"/>
                <w:szCs w:val="18"/>
              </w:rPr>
            </w:pPr>
            <w:r w:rsidRPr="00EB71F2">
              <w:rPr>
                <w:rFonts w:ascii="Arial" w:hAnsi="Arial" w:cs="Arial"/>
                <w:b/>
                <w:bCs/>
                <w:sz w:val="18"/>
                <w:szCs w:val="18"/>
              </w:rPr>
              <w:t>Direttore Generale</w:t>
            </w:r>
          </w:p>
        </w:tc>
      </w:tr>
      <w:tr w:rsidR="00910C5F" w:rsidRPr="008E5986" w:rsidTr="00A827F2">
        <w:trPr>
          <w:trHeight w:val="1304"/>
        </w:trPr>
        <w:tc>
          <w:tcPr>
            <w:tcW w:w="0" w:type="auto"/>
            <w:tcBorders>
              <w:top w:val="single" w:sz="8" w:space="0" w:color="4BACC6"/>
              <w:left w:val="single" w:sz="8" w:space="0" w:color="4BACC6"/>
              <w:bottom w:val="single" w:sz="8" w:space="0" w:color="4BACC6"/>
              <w:right w:val="single" w:sz="8" w:space="0" w:color="4BACC6"/>
            </w:tcBorders>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In caso di ricorso all’albo dei fornitori interno rispettare il criterio di rotazione al momento della scelta delle ditte cui rivolgersi per la presentazione dell’offerta</w:t>
            </w:r>
          </w:p>
        </w:tc>
        <w:tc>
          <w:tcPr>
            <w:tcW w:w="0" w:type="auto"/>
            <w:tcBorders>
              <w:top w:val="single" w:sz="8" w:space="0" w:color="4BACC6"/>
              <w:left w:val="single" w:sz="8" w:space="0" w:color="4BACC6"/>
              <w:bottom w:val="single" w:sz="8" w:space="0" w:color="4BACC6"/>
              <w:right w:val="single" w:sz="8" w:space="0" w:color="4BACC6"/>
            </w:tcBorders>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A827F2">
        <w:trPr>
          <w:trHeight w:val="1304"/>
        </w:trPr>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A827F2">
            <w:pPr>
              <w:pStyle w:val="Nessunaspaziatura"/>
              <w:rPr>
                <w:rFonts w:ascii="Arial" w:hAnsi="Arial" w:cs="Arial"/>
                <w:b/>
                <w:bCs/>
                <w:sz w:val="18"/>
                <w:szCs w:val="18"/>
              </w:rPr>
            </w:pPr>
            <w:r w:rsidRPr="00A827F2">
              <w:rPr>
                <w:rFonts w:ascii="Arial" w:hAnsi="Arial" w:cs="Arial"/>
                <w:b/>
                <w:bCs/>
                <w:sz w:val="18"/>
                <w:szCs w:val="18"/>
              </w:rPr>
              <w:t xml:space="preserve">Nei casi di ricorso all’affidamento diretto ex </w:t>
            </w:r>
            <w:r w:rsidR="00A827F2" w:rsidRPr="00A827F2">
              <w:rPr>
                <w:rFonts w:ascii="Arial" w:hAnsi="Arial" w:cs="Arial"/>
                <w:b/>
                <w:bCs/>
                <w:sz w:val="18"/>
                <w:szCs w:val="18"/>
              </w:rPr>
              <w:t xml:space="preserve">36, comma 2, </w:t>
            </w:r>
            <w:proofErr w:type="spellStart"/>
            <w:r w:rsidR="00A827F2" w:rsidRPr="00A827F2">
              <w:rPr>
                <w:rFonts w:ascii="Arial" w:hAnsi="Arial" w:cs="Arial"/>
                <w:b/>
                <w:bCs/>
                <w:sz w:val="18"/>
                <w:szCs w:val="18"/>
              </w:rPr>
              <w:t>lett</w:t>
            </w:r>
            <w:proofErr w:type="spellEnd"/>
            <w:r w:rsidR="00A827F2" w:rsidRPr="00A827F2">
              <w:rPr>
                <w:rFonts w:ascii="Arial" w:hAnsi="Arial" w:cs="Arial"/>
                <w:b/>
                <w:bCs/>
                <w:sz w:val="18"/>
                <w:szCs w:val="18"/>
              </w:rPr>
              <w:t>. a)</w:t>
            </w:r>
            <w:r w:rsidRPr="00A827F2">
              <w:rPr>
                <w:rFonts w:ascii="Arial" w:hAnsi="Arial" w:cs="Arial"/>
                <w:b/>
                <w:bCs/>
                <w:sz w:val="18"/>
                <w:szCs w:val="18"/>
              </w:rPr>
              <w:t xml:space="preserve"> assicurare sempre un livello minimo di confronto concorrenziale e applicazione del criterio della rotazione</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A827F2">
        <w:trPr>
          <w:trHeight w:val="1304"/>
        </w:trPr>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 xml:space="preserve">Divieto di richiesta ai concorrenti di requisiti di qualificazione diversi ed ulteriori rispetto a quelli previsti dal </w:t>
            </w:r>
            <w:proofErr w:type="spellStart"/>
            <w:r w:rsidRPr="008E5986">
              <w:rPr>
                <w:rFonts w:ascii="Arial" w:hAnsi="Arial" w:cs="Arial"/>
                <w:b/>
                <w:bCs/>
                <w:sz w:val="18"/>
                <w:szCs w:val="18"/>
              </w:rPr>
              <w:t>D.Lgs.n.</w:t>
            </w:r>
            <w:r w:rsidR="00A827F2">
              <w:rPr>
                <w:rFonts w:ascii="Arial" w:hAnsi="Arial" w:cs="Arial"/>
                <w:b/>
                <w:bCs/>
                <w:sz w:val="18"/>
                <w:szCs w:val="18"/>
              </w:rPr>
              <w:t>50</w:t>
            </w:r>
            <w:proofErr w:type="spellEnd"/>
            <w:r w:rsidRPr="008E5986">
              <w:rPr>
                <w:rFonts w:ascii="Arial" w:hAnsi="Arial" w:cs="Arial"/>
                <w:b/>
                <w:bCs/>
                <w:sz w:val="18"/>
                <w:szCs w:val="18"/>
              </w:rPr>
              <w:t>/</w:t>
            </w:r>
            <w:r w:rsidR="00A827F2">
              <w:rPr>
                <w:rFonts w:ascii="Arial" w:hAnsi="Arial" w:cs="Arial"/>
                <w:b/>
                <w:bCs/>
                <w:sz w:val="18"/>
                <w:szCs w:val="18"/>
              </w:rPr>
              <w:t>2016</w:t>
            </w:r>
            <w:r w:rsidRPr="008E5986">
              <w:rPr>
                <w:rFonts w:ascii="Arial" w:hAnsi="Arial" w:cs="Arial"/>
                <w:b/>
                <w:bCs/>
                <w:sz w:val="18"/>
                <w:szCs w:val="18"/>
              </w:rPr>
              <w:t xml:space="preserve"> e </w:t>
            </w:r>
            <w:proofErr w:type="spellStart"/>
            <w:r w:rsidRPr="008E5986">
              <w:rPr>
                <w:rFonts w:ascii="Arial" w:hAnsi="Arial" w:cs="Arial"/>
                <w:b/>
                <w:bCs/>
                <w:sz w:val="18"/>
                <w:szCs w:val="18"/>
              </w:rPr>
              <w:t>smi</w:t>
            </w:r>
            <w:proofErr w:type="spellEnd"/>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A827F2">
        <w:trPr>
          <w:trHeight w:val="907"/>
        </w:trPr>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Rispetto delle previsioni normative in merito agli istituti di proroga e rinnovo contrattuale</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A827F2">
        <w:trPr>
          <w:trHeight w:val="907"/>
        </w:trPr>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 xml:space="preserve">Rispetto dei principi di pubblicità e trasparenza ex D.Lgs.n.33/2013 e inseriti nel </w:t>
            </w:r>
            <w:r w:rsidR="00BD2C30" w:rsidRPr="008E5986">
              <w:rPr>
                <w:rFonts w:ascii="Arial" w:hAnsi="Arial" w:cs="Arial"/>
                <w:b/>
                <w:bCs/>
                <w:sz w:val="18"/>
                <w:szCs w:val="18"/>
              </w:rPr>
              <w:t>Piano</w:t>
            </w:r>
            <w:r w:rsidRPr="008E5986">
              <w:rPr>
                <w:rFonts w:ascii="Arial" w:hAnsi="Arial" w:cs="Arial"/>
                <w:b/>
                <w:bCs/>
                <w:sz w:val="18"/>
                <w:szCs w:val="18"/>
              </w:rPr>
              <w:t xml:space="preserve"> triennale (allegato al Piano)</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 xml:space="preserve">Come da </w:t>
            </w:r>
            <w:proofErr w:type="spellStart"/>
            <w:r w:rsidRPr="008E5986">
              <w:rPr>
                <w:rFonts w:ascii="Arial" w:hAnsi="Arial" w:cs="Arial"/>
                <w:sz w:val="18"/>
                <w:szCs w:val="18"/>
              </w:rPr>
              <w:t>D.Lgs.</w:t>
            </w:r>
            <w:proofErr w:type="spellEnd"/>
            <w:r w:rsidRPr="008E5986">
              <w:rPr>
                <w:rFonts w:ascii="Arial" w:hAnsi="Arial" w:cs="Arial"/>
                <w:sz w:val="18"/>
                <w:szCs w:val="18"/>
              </w:rPr>
              <w:t xml:space="preserve"> n.33/2013</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A827F2">
        <w:trPr>
          <w:trHeight w:val="907"/>
        </w:trPr>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Rispetto del Codice di Comportamento e onere in capo ai dipendente di segnalare eventuali anomalie al Responsabile prevenzione</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A827F2">
        <w:trPr>
          <w:trHeight w:val="907"/>
        </w:trPr>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b/>
                <w:bCs/>
                <w:sz w:val="18"/>
                <w:szCs w:val="18"/>
              </w:rPr>
            </w:pPr>
            <w:r w:rsidRPr="008E5986">
              <w:rPr>
                <w:rFonts w:ascii="Arial" w:hAnsi="Arial" w:cs="Arial"/>
                <w:b/>
                <w:bCs/>
                <w:sz w:val="18"/>
                <w:szCs w:val="18"/>
              </w:rPr>
              <w:t xml:space="preserve">Obbligo di adeguata attività istruttoria e di motivazione del provvedimento </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910C5F" w:rsidRPr="008E5986" w:rsidRDefault="00910C5F"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B3296A" w:rsidRPr="008E5986" w:rsidTr="00A827F2">
        <w:trPr>
          <w:trHeight w:val="907"/>
        </w:trPr>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B3296A" w:rsidRPr="008E5986" w:rsidRDefault="00B3296A" w:rsidP="00A827F2">
            <w:pPr>
              <w:pStyle w:val="Nessunaspaziatura"/>
              <w:rPr>
                <w:rFonts w:ascii="Arial" w:hAnsi="Arial" w:cs="Arial"/>
                <w:b/>
                <w:bCs/>
                <w:sz w:val="18"/>
                <w:szCs w:val="18"/>
              </w:rPr>
            </w:pPr>
            <w:r w:rsidRPr="008E5986">
              <w:rPr>
                <w:rFonts w:ascii="Arial" w:hAnsi="Arial" w:cs="Arial"/>
                <w:b/>
                <w:bCs/>
                <w:sz w:val="18"/>
                <w:szCs w:val="18"/>
              </w:rPr>
              <w:t>Rispetto del Regolamento per la disciplina dei contratti dell’Ente</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B3296A" w:rsidRPr="008E5986" w:rsidRDefault="00B3296A" w:rsidP="00A827F2">
            <w:pPr>
              <w:pStyle w:val="Nessunaspaziatura"/>
              <w:rPr>
                <w:rFonts w:ascii="Arial" w:hAnsi="Arial" w:cs="Arial"/>
                <w:sz w:val="18"/>
                <w:szCs w:val="18"/>
              </w:rPr>
            </w:pPr>
            <w:r w:rsidRPr="008E5986">
              <w:rPr>
                <w:rFonts w:ascii="Arial" w:hAnsi="Arial" w:cs="Arial"/>
                <w:sz w:val="18"/>
                <w:szCs w:val="18"/>
              </w:rPr>
              <w:t>Creazione di contesto non favorevole alla corruzione</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B3296A" w:rsidRPr="008E5986" w:rsidRDefault="00B3296A" w:rsidP="00A827F2">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vAlign w:val="center"/>
          </w:tcPr>
          <w:p w:rsidR="00B3296A" w:rsidRPr="008E5986" w:rsidRDefault="00B3296A" w:rsidP="00A827F2">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bl>
    <w:p w:rsidR="00910C5F" w:rsidRPr="00260B86" w:rsidRDefault="00910C5F" w:rsidP="00910C5F">
      <w:pPr>
        <w:pStyle w:val="Nessunaspaziatura"/>
        <w:jc w:val="both"/>
        <w:rPr>
          <w:rFonts w:ascii="Arial" w:hAnsi="Arial" w:cs="Arial"/>
          <w:b/>
          <w:highlight w:val="yellow"/>
        </w:rPr>
      </w:pPr>
    </w:p>
    <w:p w:rsidR="00910C5F" w:rsidRPr="00260B86" w:rsidRDefault="00910C5F" w:rsidP="00910C5F">
      <w:pPr>
        <w:pStyle w:val="Nessunaspaziatura"/>
        <w:jc w:val="both"/>
        <w:rPr>
          <w:rFonts w:ascii="Arial" w:hAnsi="Arial" w:cs="Arial"/>
          <w:b/>
        </w:rPr>
      </w:pPr>
      <w:r w:rsidRPr="00260B86">
        <w:rPr>
          <w:rFonts w:ascii="Arial" w:hAnsi="Arial" w:cs="Arial"/>
          <w:b/>
        </w:rPr>
        <w:t>Attività di controllo e modalità di verifi</w:t>
      </w:r>
      <w:r w:rsidR="00373346">
        <w:rPr>
          <w:rFonts w:ascii="Arial" w:hAnsi="Arial" w:cs="Arial"/>
          <w:b/>
        </w:rPr>
        <w:t>ca dell’attuazione delle misure</w:t>
      </w:r>
    </w:p>
    <w:p w:rsidR="0098459F" w:rsidRPr="00260B86" w:rsidRDefault="0098459F" w:rsidP="00910C5F">
      <w:pPr>
        <w:pStyle w:val="Nessunaspaziatura"/>
        <w:jc w:val="both"/>
        <w:rPr>
          <w:rFonts w:ascii="Arial" w:hAnsi="Arial" w:cs="Arial"/>
          <w:b/>
        </w:rPr>
      </w:pPr>
    </w:p>
    <w:p w:rsidR="00910C5F" w:rsidRPr="00730A00" w:rsidRDefault="00910C5F" w:rsidP="00DA6B25">
      <w:pPr>
        <w:pStyle w:val="Nessunaspaziatura"/>
        <w:numPr>
          <w:ilvl w:val="0"/>
          <w:numId w:val="19"/>
        </w:numPr>
        <w:spacing w:before="120" w:after="120"/>
        <w:jc w:val="both"/>
        <w:rPr>
          <w:rFonts w:ascii="Arial" w:hAnsi="Arial" w:cs="Arial"/>
        </w:rPr>
      </w:pPr>
      <w:r w:rsidRPr="00730A00">
        <w:rPr>
          <w:rFonts w:ascii="Arial" w:hAnsi="Arial" w:cs="Arial"/>
        </w:rPr>
        <w:t>Esclusione dalle commissioni di concorso e dai compiti di segretario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 46 D.P.R. n. 445 del 2000 (art. 20 d.lgs. n. 39 del 2013)</w:t>
      </w:r>
    </w:p>
    <w:p w:rsidR="00910C5F" w:rsidRPr="00730A00" w:rsidRDefault="00910C5F" w:rsidP="00DA6B25">
      <w:pPr>
        <w:pStyle w:val="Nessunaspaziatura"/>
        <w:numPr>
          <w:ilvl w:val="0"/>
          <w:numId w:val="19"/>
        </w:numPr>
        <w:spacing w:before="120" w:after="120"/>
        <w:jc w:val="both"/>
        <w:rPr>
          <w:rFonts w:ascii="Arial" w:hAnsi="Arial" w:cs="Arial"/>
        </w:rPr>
      </w:pPr>
      <w:r w:rsidRPr="00730A00">
        <w:rPr>
          <w:rFonts w:ascii="Arial" w:hAnsi="Arial" w:cs="Arial"/>
        </w:rPr>
        <w:t>Monitoraggio degli affidamenti diretti: il Responsabile della prevenzione della corruzione esamin</w:t>
      </w:r>
      <w:r w:rsidR="00730A00" w:rsidRPr="00730A00">
        <w:rPr>
          <w:rFonts w:ascii="Arial" w:hAnsi="Arial" w:cs="Arial"/>
        </w:rPr>
        <w:t xml:space="preserve">a costantemente </w:t>
      </w:r>
      <w:r w:rsidRPr="00730A00">
        <w:rPr>
          <w:rFonts w:ascii="Arial" w:hAnsi="Arial" w:cs="Arial"/>
        </w:rPr>
        <w:t>i provvedimenti di affidamento diretto di lavori, servizi e forniture aggiudicati ai fini del controllo del rispetto dei presupposti di legge e del criterio di rotazione.</w:t>
      </w:r>
    </w:p>
    <w:p w:rsidR="00910C5F" w:rsidRDefault="00910C5F" w:rsidP="00DA6B25">
      <w:pPr>
        <w:pStyle w:val="Nessunaspaziatura"/>
        <w:numPr>
          <w:ilvl w:val="0"/>
          <w:numId w:val="19"/>
        </w:numPr>
        <w:spacing w:before="120" w:after="120"/>
        <w:jc w:val="both"/>
        <w:rPr>
          <w:rFonts w:ascii="Arial" w:hAnsi="Arial" w:cs="Arial"/>
        </w:rPr>
      </w:pPr>
      <w:r w:rsidRPr="00730A00">
        <w:rPr>
          <w:rFonts w:ascii="Arial" w:hAnsi="Arial" w:cs="Arial"/>
        </w:rPr>
        <w:t xml:space="preserve">Utilizzo delle segnalazioni pervenute al Responsabile di prevenzione all'indirizzo </w:t>
      </w:r>
      <w:hyperlink r:id="rId8" w:history="1">
        <w:proofErr w:type="spellStart"/>
        <w:r w:rsidR="00730A00" w:rsidRPr="00911B95">
          <w:rPr>
            <w:rStyle w:val="Collegamentoipertestuale"/>
            <w:rFonts w:ascii="Arial" w:hAnsi="Arial" w:cs="Arial"/>
          </w:rPr>
          <w:t>segreteria@atoveronese.it</w:t>
        </w:r>
        <w:proofErr w:type="spellEnd"/>
      </w:hyperlink>
      <w:r w:rsidR="00730A00">
        <w:rPr>
          <w:rFonts w:ascii="Arial" w:hAnsi="Arial" w:cs="Arial"/>
        </w:rPr>
        <w:t xml:space="preserve">. </w:t>
      </w:r>
    </w:p>
    <w:p w:rsidR="00910C5F" w:rsidRPr="00260B86" w:rsidRDefault="00F608D2" w:rsidP="00910C5F">
      <w:pPr>
        <w:pStyle w:val="Nessunaspaziatura"/>
        <w:rPr>
          <w:rFonts w:ascii="Arial" w:hAnsi="Arial" w:cs="Arial"/>
          <w:b/>
        </w:rPr>
      </w:pPr>
      <w:r w:rsidRPr="00260B86">
        <w:rPr>
          <w:rFonts w:ascii="Arial" w:hAnsi="Arial" w:cs="Arial"/>
          <w:b/>
        </w:rPr>
        <w:t>Gestione di</w:t>
      </w:r>
      <w:r w:rsidR="00910C5F" w:rsidRPr="00260B86">
        <w:rPr>
          <w:rFonts w:ascii="Arial" w:hAnsi="Arial" w:cs="Arial"/>
          <w:b/>
        </w:rPr>
        <w:t xml:space="preserve"> provvedimenti ulteriori soggetti a rischio</w:t>
      </w:r>
    </w:p>
    <w:p w:rsidR="00910C5F" w:rsidRPr="008E5986" w:rsidRDefault="00910C5F" w:rsidP="00910C5F">
      <w:pPr>
        <w:pStyle w:val="Nessunaspaziatura"/>
        <w:jc w:val="both"/>
        <w:rPr>
          <w:rFonts w:ascii="Arial" w:hAnsi="Arial" w:cs="Arial"/>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599"/>
        <w:gridCol w:w="2390"/>
        <w:gridCol w:w="1057"/>
        <w:gridCol w:w="1438"/>
      </w:tblGrid>
      <w:tr w:rsidR="00910C5F" w:rsidRPr="008E5986" w:rsidTr="005530D0">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Tempi</w:t>
            </w:r>
          </w:p>
        </w:tc>
        <w:tc>
          <w:tcPr>
            <w:tcW w:w="0" w:type="auto"/>
            <w:tcBorders>
              <w:top w:val="single" w:sz="8" w:space="0" w:color="4BACC6"/>
              <w:left w:val="single" w:sz="8" w:space="0" w:color="4BACC6"/>
              <w:bottom w:val="single" w:sz="18" w:space="0" w:color="4BACC6"/>
              <w:right w:val="single" w:sz="8" w:space="0" w:color="4BACC6"/>
            </w:tcBorders>
          </w:tcPr>
          <w:p w:rsidR="00910C5F" w:rsidRPr="008E5986" w:rsidRDefault="00910C5F" w:rsidP="005530D0">
            <w:pPr>
              <w:pStyle w:val="Nessunaspaziatura"/>
              <w:jc w:val="both"/>
              <w:rPr>
                <w:rFonts w:ascii="Arial" w:hAnsi="Arial" w:cs="Arial"/>
                <w:b/>
                <w:bCs/>
                <w:sz w:val="18"/>
                <w:szCs w:val="18"/>
              </w:rPr>
            </w:pPr>
            <w:r w:rsidRPr="008E5986">
              <w:rPr>
                <w:rFonts w:ascii="Arial" w:hAnsi="Arial" w:cs="Arial"/>
                <w:b/>
                <w:bCs/>
                <w:sz w:val="18"/>
                <w:szCs w:val="18"/>
              </w:rPr>
              <w:t>Responsabili</w:t>
            </w:r>
          </w:p>
        </w:tc>
      </w:tr>
      <w:tr w:rsidR="00910C5F" w:rsidRPr="008E5986" w:rsidTr="00D95B3A">
        <w:trPr>
          <w:trHeight w:val="1041"/>
        </w:trPr>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b/>
                <w:bCs/>
                <w:sz w:val="18"/>
                <w:szCs w:val="18"/>
              </w:rPr>
            </w:pPr>
            <w:r w:rsidRPr="008E5986">
              <w:rPr>
                <w:rFonts w:ascii="Arial" w:hAnsi="Arial" w:cs="Arial"/>
                <w:b/>
                <w:bCs/>
                <w:sz w:val="18"/>
                <w:szCs w:val="18"/>
              </w:rPr>
              <w:t>Pagamento delle fatture entro 30 gg. dal ricevimento della stessa, indifferentemente dal fornitore cui siano emesse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 xml:space="preserve">Controllo dei tempi medi di pagamento delle fatture, ex d. </w:t>
            </w:r>
            <w:proofErr w:type="spellStart"/>
            <w:r w:rsidRPr="008E5986">
              <w:rPr>
                <w:rFonts w:ascii="Arial" w:hAnsi="Arial" w:cs="Arial"/>
                <w:sz w:val="18"/>
                <w:szCs w:val="18"/>
              </w:rPr>
              <w:t>lgs</w:t>
            </w:r>
            <w:proofErr w:type="spellEnd"/>
            <w:r w:rsidRPr="008E5986">
              <w:rPr>
                <w:rFonts w:ascii="Arial" w:hAnsi="Arial" w:cs="Arial"/>
                <w:sz w:val="18"/>
                <w:szCs w:val="18"/>
              </w:rPr>
              <w:t>. 33/2013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910C5F" w:rsidRPr="008E5986" w:rsidRDefault="00910C5F" w:rsidP="005530D0">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910C5F" w:rsidRPr="008E5986" w:rsidTr="005530D0">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rPr>
                <w:rFonts w:ascii="Arial" w:hAnsi="Arial" w:cs="Arial"/>
                <w:b/>
                <w:bCs/>
                <w:sz w:val="18"/>
                <w:szCs w:val="18"/>
              </w:rPr>
            </w:pPr>
            <w:r w:rsidRPr="008E5986">
              <w:rPr>
                <w:rFonts w:ascii="Arial" w:hAnsi="Arial" w:cs="Arial"/>
                <w:b/>
                <w:bCs/>
                <w:sz w:val="18"/>
                <w:szCs w:val="18"/>
              </w:rPr>
              <w:t>Verifica dello stato di necessità in merito agli interventi/opere più rilevanti da effettuare</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Supervisione e controllo dello stato di necessità degli interventi da realizzare</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tcPr>
          <w:p w:rsidR="00910C5F" w:rsidRPr="008E5986" w:rsidRDefault="00910C5F" w:rsidP="005530D0">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D95B3A" w:rsidRPr="008E5986" w:rsidTr="00D95B3A">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tcPr>
          <w:p w:rsidR="00D95B3A" w:rsidRPr="008E5986" w:rsidRDefault="00D95B3A" w:rsidP="00D95B3A">
            <w:pPr>
              <w:pStyle w:val="Nessunaspaziatura"/>
              <w:rPr>
                <w:rFonts w:ascii="Arial" w:hAnsi="Arial" w:cs="Arial"/>
                <w:b/>
                <w:bCs/>
                <w:sz w:val="18"/>
                <w:szCs w:val="18"/>
              </w:rPr>
            </w:pPr>
            <w:r>
              <w:rPr>
                <w:rFonts w:ascii="Arial" w:hAnsi="Arial" w:cs="Arial"/>
                <w:b/>
                <w:bCs/>
                <w:sz w:val="18"/>
                <w:szCs w:val="18"/>
              </w:rPr>
              <w:t xml:space="preserve">Assoggettamento dell’atto al parere preventivo non vincolante del Comitato Consultivo degli utenti </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tcPr>
          <w:p w:rsidR="00D95B3A" w:rsidRPr="008E5986" w:rsidRDefault="00D95B3A" w:rsidP="00D95B3A">
            <w:pPr>
              <w:pStyle w:val="Nessunaspaziatura"/>
              <w:rPr>
                <w:rFonts w:ascii="Arial" w:hAnsi="Arial" w:cs="Arial"/>
                <w:sz w:val="18"/>
                <w:szCs w:val="18"/>
              </w:rPr>
            </w:pPr>
            <w:r w:rsidRPr="008E5986">
              <w:rPr>
                <w:rFonts w:ascii="Arial" w:hAnsi="Arial" w:cs="Arial"/>
                <w:sz w:val="18"/>
                <w:szCs w:val="18"/>
              </w:rPr>
              <w:t>Supervisione e controllo dello stato di necessità degli interventi da realizzare</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tcPr>
          <w:p w:rsidR="00D95B3A" w:rsidRPr="008E5986" w:rsidRDefault="00D95B3A" w:rsidP="00D95B3A">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shd w:val="clear" w:color="auto" w:fill="BDD6EE" w:themeFill="accent1" w:themeFillTint="66"/>
          </w:tcPr>
          <w:p w:rsidR="00D95B3A" w:rsidRPr="008E5986" w:rsidRDefault="00D95B3A" w:rsidP="00D95B3A">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r w:rsidR="00D95B3A" w:rsidRPr="008E5986" w:rsidTr="005530D0">
        <w:tc>
          <w:tcPr>
            <w:tcW w:w="0" w:type="auto"/>
            <w:tcBorders>
              <w:top w:val="single" w:sz="8" w:space="0" w:color="4BACC6"/>
              <w:left w:val="single" w:sz="8" w:space="0" w:color="4BACC6"/>
              <w:bottom w:val="single" w:sz="8" w:space="0" w:color="4BACC6"/>
              <w:right w:val="single" w:sz="8" w:space="0" w:color="4BACC6"/>
            </w:tcBorders>
          </w:tcPr>
          <w:p w:rsidR="00D95B3A" w:rsidRPr="008E5986" w:rsidRDefault="00D95B3A" w:rsidP="00D95B3A">
            <w:pPr>
              <w:pStyle w:val="Nessunaspaziatura"/>
              <w:rPr>
                <w:rFonts w:ascii="Arial" w:hAnsi="Arial" w:cs="Arial"/>
                <w:b/>
                <w:bCs/>
                <w:sz w:val="18"/>
                <w:szCs w:val="18"/>
              </w:rPr>
            </w:pPr>
            <w:r>
              <w:rPr>
                <w:rFonts w:ascii="Arial" w:hAnsi="Arial" w:cs="Arial"/>
                <w:b/>
                <w:bCs/>
                <w:sz w:val="18"/>
                <w:szCs w:val="18"/>
              </w:rPr>
              <w:t>Assoggettamento dell’atto al parere preventivo non vincolante del Comitato territoriale</w:t>
            </w:r>
          </w:p>
        </w:tc>
        <w:tc>
          <w:tcPr>
            <w:tcW w:w="0" w:type="auto"/>
            <w:tcBorders>
              <w:top w:val="single" w:sz="8" w:space="0" w:color="4BACC6"/>
              <w:left w:val="single" w:sz="8" w:space="0" w:color="4BACC6"/>
              <w:bottom w:val="single" w:sz="8" w:space="0" w:color="4BACC6"/>
              <w:right w:val="single" w:sz="8" w:space="0" w:color="4BACC6"/>
            </w:tcBorders>
          </w:tcPr>
          <w:p w:rsidR="00D95B3A" w:rsidRPr="008E5986" w:rsidRDefault="00D95B3A" w:rsidP="00D95B3A">
            <w:pPr>
              <w:pStyle w:val="Nessunaspaziatura"/>
              <w:rPr>
                <w:rFonts w:ascii="Arial" w:hAnsi="Arial" w:cs="Arial"/>
                <w:sz w:val="18"/>
                <w:szCs w:val="18"/>
              </w:rPr>
            </w:pPr>
            <w:r w:rsidRPr="008E5986">
              <w:rPr>
                <w:rFonts w:ascii="Arial" w:hAnsi="Arial" w:cs="Arial"/>
                <w:sz w:val="18"/>
                <w:szCs w:val="18"/>
              </w:rPr>
              <w:t>Supervisione e controllo dello stato di necessità degli interventi da realizzare</w:t>
            </w:r>
          </w:p>
        </w:tc>
        <w:tc>
          <w:tcPr>
            <w:tcW w:w="0" w:type="auto"/>
            <w:tcBorders>
              <w:top w:val="single" w:sz="8" w:space="0" w:color="4BACC6"/>
              <w:left w:val="single" w:sz="8" w:space="0" w:color="4BACC6"/>
              <w:bottom w:val="single" w:sz="8" w:space="0" w:color="4BACC6"/>
              <w:right w:val="single" w:sz="8" w:space="0" w:color="4BACC6"/>
            </w:tcBorders>
          </w:tcPr>
          <w:p w:rsidR="00D95B3A" w:rsidRPr="008E5986" w:rsidRDefault="00D95B3A" w:rsidP="00D95B3A">
            <w:pPr>
              <w:pStyle w:val="Nessunaspaziatura"/>
              <w:rPr>
                <w:rFonts w:ascii="Arial" w:hAnsi="Arial" w:cs="Arial"/>
                <w:sz w:val="18"/>
                <w:szCs w:val="18"/>
              </w:rPr>
            </w:pPr>
            <w:r w:rsidRPr="008E5986">
              <w:rPr>
                <w:rFonts w:ascii="Arial" w:hAnsi="Arial" w:cs="Arial"/>
                <w:sz w:val="18"/>
                <w:szCs w:val="18"/>
              </w:rPr>
              <w:t>Immediata</w:t>
            </w:r>
          </w:p>
        </w:tc>
        <w:tc>
          <w:tcPr>
            <w:tcW w:w="0" w:type="auto"/>
            <w:tcBorders>
              <w:top w:val="single" w:sz="8" w:space="0" w:color="4BACC6"/>
              <w:left w:val="single" w:sz="8" w:space="0" w:color="4BACC6"/>
              <w:bottom w:val="single" w:sz="8" w:space="0" w:color="4BACC6"/>
              <w:right w:val="single" w:sz="8" w:space="0" w:color="4BACC6"/>
            </w:tcBorders>
          </w:tcPr>
          <w:p w:rsidR="00D95B3A" w:rsidRPr="008E5986" w:rsidRDefault="00D95B3A" w:rsidP="00D95B3A">
            <w:pPr>
              <w:pStyle w:val="Nessunaspaziatura"/>
              <w:rPr>
                <w:rFonts w:ascii="Arial" w:hAnsi="Arial" w:cs="Arial"/>
                <w:sz w:val="18"/>
                <w:szCs w:val="18"/>
                <w:highlight w:val="yellow"/>
              </w:rPr>
            </w:pPr>
            <w:r w:rsidRPr="008E5986">
              <w:rPr>
                <w:rFonts w:ascii="Arial" w:hAnsi="Arial" w:cs="Arial"/>
                <w:b/>
                <w:bCs/>
                <w:sz w:val="18"/>
                <w:szCs w:val="18"/>
              </w:rPr>
              <w:t>Direttore Generale</w:t>
            </w:r>
          </w:p>
        </w:tc>
      </w:tr>
    </w:tbl>
    <w:p w:rsidR="00910C5F" w:rsidRPr="008E5986" w:rsidRDefault="00910C5F" w:rsidP="00910C5F">
      <w:pPr>
        <w:pStyle w:val="Nessunaspaziatura"/>
        <w:jc w:val="both"/>
        <w:rPr>
          <w:rFonts w:ascii="Arial" w:hAnsi="Arial" w:cs="Arial"/>
        </w:rPr>
      </w:pPr>
    </w:p>
    <w:p w:rsidR="00910C5F" w:rsidRPr="008E5986" w:rsidRDefault="00910C5F" w:rsidP="00910C5F">
      <w:pPr>
        <w:pStyle w:val="Nessunaspaziatura"/>
        <w:jc w:val="both"/>
        <w:rPr>
          <w:rFonts w:ascii="Arial" w:hAnsi="Arial" w:cs="Arial"/>
        </w:rPr>
      </w:pPr>
    </w:p>
    <w:p w:rsidR="00DA6B25" w:rsidRPr="00DA6B25" w:rsidRDefault="00DA6B25" w:rsidP="00DA6B25">
      <w:pPr>
        <w:keepNext/>
        <w:keepLines/>
        <w:spacing w:after="92" w:line="259" w:lineRule="auto"/>
        <w:ind w:left="-5" w:hanging="10"/>
        <w:outlineLvl w:val="1"/>
        <w:rPr>
          <w:rFonts w:ascii="Arial" w:hAnsi="Arial" w:cs="Arial"/>
          <w:b/>
          <w:color w:val="000000"/>
          <w:sz w:val="22"/>
          <w:szCs w:val="22"/>
        </w:rPr>
      </w:pPr>
      <w:r w:rsidRPr="00DA6B25">
        <w:rPr>
          <w:rFonts w:ascii="Arial" w:hAnsi="Arial" w:cs="Arial"/>
          <w:b/>
          <w:color w:val="000000"/>
          <w:sz w:val="22"/>
          <w:szCs w:val="22"/>
        </w:rPr>
        <w:t xml:space="preserve">Aggiornamento del </w:t>
      </w:r>
      <w:proofErr w:type="spellStart"/>
      <w:r w:rsidRPr="00DA6B25">
        <w:rPr>
          <w:rFonts w:ascii="Arial" w:hAnsi="Arial" w:cs="Arial"/>
          <w:b/>
          <w:color w:val="000000"/>
          <w:sz w:val="22"/>
          <w:szCs w:val="22"/>
        </w:rPr>
        <w:t>P.T.P.C.T</w:t>
      </w:r>
      <w:proofErr w:type="spellEnd"/>
      <w:r w:rsidRPr="00DA6B25">
        <w:rPr>
          <w:rFonts w:ascii="Arial" w:hAnsi="Arial" w:cs="Arial"/>
          <w:b/>
          <w:color w:val="000000"/>
          <w:sz w:val="22"/>
          <w:szCs w:val="22"/>
        </w:rPr>
        <w:t xml:space="preserve">. ed obblighi di consultazione e comunicazione </w:t>
      </w:r>
    </w:p>
    <w:p w:rsidR="00DA6B25" w:rsidRPr="00DA6B25" w:rsidRDefault="00DA6B25" w:rsidP="00DA6B25">
      <w:pPr>
        <w:spacing w:after="51" w:line="248" w:lineRule="auto"/>
        <w:ind w:left="-5" w:hanging="10"/>
        <w:jc w:val="both"/>
        <w:rPr>
          <w:rFonts w:ascii="Arial" w:hAnsi="Arial" w:cs="Arial"/>
          <w:color w:val="000000"/>
          <w:sz w:val="22"/>
          <w:szCs w:val="22"/>
        </w:rPr>
      </w:pPr>
      <w:r w:rsidRPr="00DA6B25">
        <w:rPr>
          <w:rFonts w:ascii="Arial" w:hAnsi="Arial" w:cs="Arial"/>
          <w:color w:val="000000"/>
          <w:sz w:val="22"/>
          <w:szCs w:val="22"/>
        </w:rPr>
        <w:t xml:space="preserve">Il </w:t>
      </w:r>
      <w:proofErr w:type="spellStart"/>
      <w:r w:rsidRPr="00DA6B25">
        <w:rPr>
          <w:rFonts w:ascii="Arial" w:hAnsi="Arial" w:cs="Arial"/>
          <w:color w:val="000000"/>
          <w:sz w:val="22"/>
          <w:szCs w:val="22"/>
        </w:rPr>
        <w:t>P.T.P.C.T</w:t>
      </w:r>
      <w:proofErr w:type="spellEnd"/>
      <w:r w:rsidRPr="00DA6B25">
        <w:rPr>
          <w:rFonts w:ascii="Arial" w:hAnsi="Arial" w:cs="Arial"/>
          <w:color w:val="000000"/>
          <w:sz w:val="22"/>
          <w:szCs w:val="22"/>
        </w:rPr>
        <w:t xml:space="preserve">., redatto comprensivo </w:t>
      </w:r>
      <w:r w:rsidRPr="00730A00">
        <w:rPr>
          <w:rFonts w:ascii="Arial" w:hAnsi="Arial" w:cs="Arial"/>
          <w:color w:val="000000"/>
          <w:sz w:val="22"/>
          <w:szCs w:val="22"/>
        </w:rPr>
        <w:t>del Programma triennale per la trasparenza (</w:t>
      </w:r>
      <w:proofErr w:type="spellStart"/>
      <w:r w:rsidRPr="00730A00">
        <w:rPr>
          <w:rFonts w:ascii="Arial" w:hAnsi="Arial" w:cs="Arial"/>
          <w:color w:val="000000"/>
          <w:sz w:val="22"/>
          <w:szCs w:val="22"/>
        </w:rPr>
        <w:t>P.T.T</w:t>
      </w:r>
      <w:proofErr w:type="spellEnd"/>
      <w:r w:rsidRPr="00730A00">
        <w:rPr>
          <w:rFonts w:ascii="Arial" w:hAnsi="Arial" w:cs="Arial"/>
          <w:color w:val="000000"/>
          <w:sz w:val="22"/>
          <w:szCs w:val="22"/>
        </w:rPr>
        <w:t>.) di cui alla sezione III, è un piano a scorrimento, sottoposto ad aggiornamento annuale, tramite delibera da adottarsi entro il 31 gennaio di ogni anno.</w:t>
      </w:r>
      <w:r w:rsidRPr="00DA6B25">
        <w:rPr>
          <w:rFonts w:ascii="Arial" w:hAnsi="Arial" w:cs="Arial"/>
          <w:color w:val="000000"/>
          <w:sz w:val="22"/>
          <w:szCs w:val="22"/>
        </w:rPr>
        <w:t xml:space="preserve"> L’aggiornamento annuale del </w:t>
      </w:r>
      <w:proofErr w:type="spellStart"/>
      <w:r w:rsidRPr="00DA6B25">
        <w:rPr>
          <w:rFonts w:ascii="Arial" w:hAnsi="Arial" w:cs="Arial"/>
          <w:color w:val="000000"/>
          <w:sz w:val="22"/>
          <w:szCs w:val="22"/>
        </w:rPr>
        <w:t>P.T.P.C.T</w:t>
      </w:r>
      <w:proofErr w:type="spellEnd"/>
      <w:r w:rsidRPr="00DA6B25">
        <w:rPr>
          <w:rFonts w:ascii="Arial" w:hAnsi="Arial" w:cs="Arial"/>
          <w:color w:val="000000"/>
          <w:sz w:val="22"/>
          <w:szCs w:val="22"/>
        </w:rPr>
        <w:t xml:space="preserve">. segue la stessa procedura utilizzata per la prima adozione del piano e tiene conto dei seguenti fattori: </w:t>
      </w:r>
    </w:p>
    <w:p w:rsidR="002F2911" w:rsidRDefault="00DA6B25" w:rsidP="002F2911">
      <w:pPr>
        <w:pStyle w:val="Paragrafoelenco"/>
        <w:numPr>
          <w:ilvl w:val="0"/>
          <w:numId w:val="23"/>
        </w:numPr>
        <w:spacing w:before="120" w:after="120"/>
        <w:ind w:left="714" w:right="-1" w:hanging="357"/>
        <w:contextualSpacing w:val="0"/>
        <w:jc w:val="both"/>
        <w:rPr>
          <w:rFonts w:ascii="Arial" w:hAnsi="Arial" w:cs="Arial"/>
          <w:color w:val="000000"/>
          <w:sz w:val="22"/>
          <w:szCs w:val="22"/>
        </w:rPr>
      </w:pPr>
      <w:proofErr w:type="gramStart"/>
      <w:r w:rsidRPr="002F2911">
        <w:rPr>
          <w:rFonts w:ascii="Arial" w:hAnsi="Arial" w:cs="Arial"/>
          <w:color w:val="000000"/>
          <w:sz w:val="22"/>
          <w:szCs w:val="22"/>
        </w:rPr>
        <w:t>normative</w:t>
      </w:r>
      <w:proofErr w:type="gramEnd"/>
      <w:r w:rsidRPr="002F2911">
        <w:rPr>
          <w:rFonts w:ascii="Arial" w:hAnsi="Arial" w:cs="Arial"/>
          <w:color w:val="000000"/>
          <w:sz w:val="22"/>
          <w:szCs w:val="22"/>
        </w:rPr>
        <w:t xml:space="preserve"> sopravvenute che i</w:t>
      </w:r>
      <w:r w:rsidR="002F2911" w:rsidRPr="002F2911">
        <w:rPr>
          <w:rFonts w:ascii="Arial" w:hAnsi="Arial" w:cs="Arial"/>
          <w:color w:val="000000"/>
          <w:sz w:val="22"/>
          <w:szCs w:val="22"/>
        </w:rPr>
        <w:t>mpongono ulteriori adempimenti;</w:t>
      </w:r>
    </w:p>
    <w:p w:rsidR="002F2911" w:rsidRDefault="00DA6B25" w:rsidP="002F2911">
      <w:pPr>
        <w:pStyle w:val="Paragrafoelenco"/>
        <w:numPr>
          <w:ilvl w:val="0"/>
          <w:numId w:val="23"/>
        </w:numPr>
        <w:spacing w:before="120" w:after="120"/>
        <w:ind w:left="714" w:right="-1" w:hanging="357"/>
        <w:contextualSpacing w:val="0"/>
        <w:jc w:val="both"/>
        <w:rPr>
          <w:rFonts w:ascii="Arial" w:hAnsi="Arial" w:cs="Arial"/>
          <w:color w:val="000000"/>
          <w:sz w:val="22"/>
          <w:szCs w:val="22"/>
        </w:rPr>
      </w:pPr>
      <w:proofErr w:type="gramStart"/>
      <w:r w:rsidRPr="002F2911">
        <w:rPr>
          <w:rFonts w:ascii="Arial" w:hAnsi="Arial" w:cs="Arial"/>
          <w:color w:val="000000"/>
          <w:sz w:val="22"/>
          <w:szCs w:val="22"/>
        </w:rPr>
        <w:t>normative</w:t>
      </w:r>
      <w:proofErr w:type="gramEnd"/>
      <w:r w:rsidRPr="002F2911">
        <w:rPr>
          <w:rFonts w:ascii="Arial" w:hAnsi="Arial" w:cs="Arial"/>
          <w:color w:val="000000"/>
          <w:sz w:val="22"/>
          <w:szCs w:val="22"/>
        </w:rPr>
        <w:t xml:space="preserve"> sopravvenute che modificano le finalità istituzionali dell’amministrazione (es.: acq</w:t>
      </w:r>
      <w:r w:rsidR="002F2911" w:rsidRPr="002F2911">
        <w:rPr>
          <w:rFonts w:ascii="Arial" w:hAnsi="Arial" w:cs="Arial"/>
          <w:color w:val="000000"/>
          <w:sz w:val="22"/>
          <w:szCs w:val="22"/>
        </w:rPr>
        <w:t>uisizione di nuove competenze);</w:t>
      </w:r>
    </w:p>
    <w:p w:rsidR="002F2911" w:rsidRDefault="00DA6B25" w:rsidP="002F2911">
      <w:pPr>
        <w:pStyle w:val="Paragrafoelenco"/>
        <w:numPr>
          <w:ilvl w:val="0"/>
          <w:numId w:val="23"/>
        </w:numPr>
        <w:spacing w:before="120" w:after="120"/>
        <w:ind w:left="714" w:right="-1" w:hanging="357"/>
        <w:contextualSpacing w:val="0"/>
        <w:jc w:val="both"/>
        <w:rPr>
          <w:rFonts w:ascii="Arial" w:hAnsi="Arial" w:cs="Arial"/>
          <w:color w:val="000000"/>
          <w:sz w:val="22"/>
          <w:szCs w:val="22"/>
        </w:rPr>
      </w:pPr>
      <w:proofErr w:type="gramStart"/>
      <w:r w:rsidRPr="002F2911">
        <w:rPr>
          <w:rFonts w:ascii="Arial" w:hAnsi="Arial" w:cs="Arial"/>
          <w:color w:val="000000"/>
          <w:sz w:val="22"/>
          <w:szCs w:val="22"/>
        </w:rPr>
        <w:t>emersione</w:t>
      </w:r>
      <w:proofErr w:type="gramEnd"/>
      <w:r w:rsidRPr="002F2911">
        <w:rPr>
          <w:rFonts w:ascii="Arial" w:hAnsi="Arial" w:cs="Arial"/>
          <w:color w:val="000000"/>
          <w:sz w:val="22"/>
          <w:szCs w:val="22"/>
        </w:rPr>
        <w:t xml:space="preserve"> di rischi non considerati in fase di predisposizione del </w:t>
      </w:r>
      <w:proofErr w:type="spellStart"/>
      <w:r w:rsidRPr="002F2911">
        <w:rPr>
          <w:rFonts w:ascii="Arial" w:hAnsi="Arial" w:cs="Arial"/>
          <w:color w:val="000000"/>
          <w:sz w:val="22"/>
          <w:szCs w:val="22"/>
        </w:rPr>
        <w:t>P.T.P.C.</w:t>
      </w:r>
      <w:r w:rsidR="002F2911" w:rsidRPr="002F2911">
        <w:rPr>
          <w:rFonts w:ascii="Arial" w:hAnsi="Arial" w:cs="Arial"/>
          <w:color w:val="000000"/>
          <w:sz w:val="22"/>
          <w:szCs w:val="22"/>
        </w:rPr>
        <w:t>T</w:t>
      </w:r>
      <w:proofErr w:type="spellEnd"/>
      <w:r w:rsidR="002F2911" w:rsidRPr="002F2911">
        <w:rPr>
          <w:rFonts w:ascii="Arial" w:hAnsi="Arial" w:cs="Arial"/>
          <w:color w:val="000000"/>
          <w:sz w:val="22"/>
          <w:szCs w:val="22"/>
        </w:rPr>
        <w:t>.;</w:t>
      </w:r>
    </w:p>
    <w:p w:rsidR="00DA6B25" w:rsidRPr="002F2911" w:rsidRDefault="00DA6B25" w:rsidP="002F2911">
      <w:pPr>
        <w:pStyle w:val="Paragrafoelenco"/>
        <w:numPr>
          <w:ilvl w:val="0"/>
          <w:numId w:val="23"/>
        </w:numPr>
        <w:spacing w:before="120" w:after="120"/>
        <w:ind w:left="714" w:right="-1" w:hanging="357"/>
        <w:contextualSpacing w:val="0"/>
        <w:jc w:val="both"/>
        <w:rPr>
          <w:rFonts w:ascii="Arial" w:hAnsi="Arial" w:cs="Arial"/>
          <w:color w:val="000000"/>
          <w:sz w:val="22"/>
          <w:szCs w:val="22"/>
        </w:rPr>
      </w:pPr>
      <w:proofErr w:type="gramStart"/>
      <w:r w:rsidRPr="002F2911">
        <w:rPr>
          <w:rFonts w:ascii="Arial" w:hAnsi="Arial" w:cs="Arial"/>
          <w:color w:val="000000"/>
          <w:sz w:val="22"/>
          <w:szCs w:val="22"/>
        </w:rPr>
        <w:t>nuovi</w:t>
      </w:r>
      <w:proofErr w:type="gramEnd"/>
      <w:r w:rsidRPr="002F2911">
        <w:rPr>
          <w:rFonts w:ascii="Arial" w:hAnsi="Arial" w:cs="Arial"/>
          <w:color w:val="000000"/>
          <w:sz w:val="22"/>
          <w:szCs w:val="22"/>
        </w:rPr>
        <w:t xml:space="preserve"> indirizzi o direttive contenuti nel </w:t>
      </w:r>
      <w:proofErr w:type="spellStart"/>
      <w:r w:rsidRPr="002F2911">
        <w:rPr>
          <w:rFonts w:ascii="Arial" w:hAnsi="Arial" w:cs="Arial"/>
          <w:color w:val="000000"/>
          <w:sz w:val="22"/>
          <w:szCs w:val="22"/>
        </w:rPr>
        <w:t>P.N.A</w:t>
      </w:r>
      <w:proofErr w:type="spellEnd"/>
      <w:r w:rsidRPr="002F2911">
        <w:rPr>
          <w:rFonts w:ascii="Arial" w:hAnsi="Arial" w:cs="Arial"/>
          <w:color w:val="000000"/>
          <w:sz w:val="22"/>
          <w:szCs w:val="22"/>
        </w:rPr>
        <w:t xml:space="preserve">.. </w:t>
      </w:r>
    </w:p>
    <w:p w:rsidR="00DA6B25" w:rsidRPr="00730A00" w:rsidRDefault="00DA6B25" w:rsidP="002F2911">
      <w:pPr>
        <w:spacing w:before="120" w:after="120"/>
        <w:ind w:left="-6" w:hanging="11"/>
        <w:jc w:val="both"/>
        <w:rPr>
          <w:rFonts w:ascii="Arial" w:hAnsi="Arial" w:cs="Arial"/>
          <w:color w:val="000000"/>
          <w:sz w:val="22"/>
          <w:szCs w:val="22"/>
        </w:rPr>
      </w:pPr>
      <w:r w:rsidRPr="00DA6B25">
        <w:rPr>
          <w:rFonts w:ascii="Arial" w:hAnsi="Arial" w:cs="Arial"/>
          <w:color w:val="000000"/>
          <w:sz w:val="22"/>
          <w:szCs w:val="22"/>
        </w:rPr>
        <w:t xml:space="preserve">L’adozione del </w:t>
      </w:r>
      <w:proofErr w:type="spellStart"/>
      <w:r w:rsidRPr="00DA6B25">
        <w:rPr>
          <w:rFonts w:ascii="Arial" w:hAnsi="Arial" w:cs="Arial"/>
          <w:color w:val="000000"/>
          <w:sz w:val="22"/>
          <w:szCs w:val="22"/>
        </w:rPr>
        <w:t>P.T.P.C.T</w:t>
      </w:r>
      <w:proofErr w:type="spellEnd"/>
      <w:r w:rsidRPr="00DA6B25">
        <w:rPr>
          <w:rFonts w:ascii="Arial" w:hAnsi="Arial" w:cs="Arial"/>
          <w:color w:val="000000"/>
          <w:sz w:val="22"/>
          <w:szCs w:val="22"/>
        </w:rPr>
        <w:t xml:space="preserve">. ed i suoi aggiornamenti </w:t>
      </w:r>
      <w:r w:rsidRPr="00730A00">
        <w:rPr>
          <w:rFonts w:ascii="Arial" w:hAnsi="Arial" w:cs="Arial"/>
          <w:color w:val="000000"/>
          <w:sz w:val="22"/>
          <w:szCs w:val="22"/>
        </w:rPr>
        <w:t xml:space="preserve">sono oggetto di consultazione interna ed esterna, anche attraverso la sessione annuale di verifica ex art. 2 comma 461 </w:t>
      </w:r>
      <w:proofErr w:type="spellStart"/>
      <w:r w:rsidRPr="00730A00">
        <w:rPr>
          <w:rFonts w:ascii="Arial" w:hAnsi="Arial" w:cs="Arial"/>
          <w:color w:val="000000"/>
          <w:sz w:val="22"/>
          <w:szCs w:val="22"/>
        </w:rPr>
        <w:t>l.244</w:t>
      </w:r>
      <w:proofErr w:type="spellEnd"/>
      <w:r w:rsidRPr="00730A00">
        <w:rPr>
          <w:rFonts w:ascii="Arial" w:hAnsi="Arial" w:cs="Arial"/>
          <w:color w:val="000000"/>
          <w:sz w:val="22"/>
          <w:szCs w:val="22"/>
        </w:rPr>
        <w:t xml:space="preserve">/2007. </w:t>
      </w:r>
    </w:p>
    <w:p w:rsidR="00DA6B25" w:rsidRPr="00DA6B25" w:rsidRDefault="00DA6B25" w:rsidP="002F2911">
      <w:pPr>
        <w:spacing w:before="120" w:after="120"/>
        <w:ind w:left="-6" w:hanging="11"/>
        <w:jc w:val="both"/>
        <w:rPr>
          <w:rFonts w:ascii="Arial" w:hAnsi="Arial" w:cs="Arial"/>
          <w:color w:val="000000"/>
          <w:sz w:val="22"/>
          <w:szCs w:val="22"/>
        </w:rPr>
      </w:pPr>
      <w:r w:rsidRPr="00730A00">
        <w:rPr>
          <w:rFonts w:ascii="Arial" w:hAnsi="Arial" w:cs="Arial"/>
          <w:color w:val="000000"/>
          <w:sz w:val="22"/>
          <w:szCs w:val="22"/>
        </w:rPr>
        <w:t xml:space="preserve">L’adozione del </w:t>
      </w:r>
      <w:proofErr w:type="spellStart"/>
      <w:r w:rsidRPr="00730A00">
        <w:rPr>
          <w:rFonts w:ascii="Arial" w:hAnsi="Arial" w:cs="Arial"/>
          <w:color w:val="000000"/>
          <w:sz w:val="22"/>
          <w:szCs w:val="22"/>
        </w:rPr>
        <w:t>P.T.P.C.T</w:t>
      </w:r>
      <w:proofErr w:type="spellEnd"/>
      <w:r w:rsidRPr="00730A00">
        <w:rPr>
          <w:rFonts w:ascii="Arial" w:hAnsi="Arial" w:cs="Arial"/>
          <w:color w:val="000000"/>
          <w:sz w:val="22"/>
          <w:szCs w:val="22"/>
        </w:rPr>
        <w:t xml:space="preserve">. ed i suoi aggiornamenti sono adeguatamente pubblicizzati dall’amministrazione sul sito internet, nonché mediante segnalazione via mail personale a ciascun dipendente e collaboratore. Il </w:t>
      </w:r>
      <w:proofErr w:type="spellStart"/>
      <w:r w:rsidRPr="00730A00">
        <w:rPr>
          <w:rFonts w:ascii="Arial" w:hAnsi="Arial" w:cs="Arial"/>
          <w:color w:val="000000"/>
          <w:sz w:val="22"/>
          <w:szCs w:val="22"/>
        </w:rPr>
        <w:t>P.T.P.C.T</w:t>
      </w:r>
      <w:proofErr w:type="spellEnd"/>
      <w:r w:rsidRPr="00730A00">
        <w:rPr>
          <w:rFonts w:ascii="Arial" w:hAnsi="Arial" w:cs="Arial"/>
          <w:color w:val="000000"/>
          <w:sz w:val="22"/>
          <w:szCs w:val="22"/>
        </w:rPr>
        <w:t xml:space="preserve">. ed i suoi aggiornamenti nonché gli altri dati eventualmente richiesti sono tempestivamente pubblicati sul sito web istituzionale dell’ente nella sezione “Amministrazione trasparente” alla voce “Altri contenuti - Corruzione” come previsto dal c. 8 dell’art. 1 della L. 190/2012 come modificato dall’art. 41 c. 1 </w:t>
      </w:r>
      <w:proofErr w:type="spellStart"/>
      <w:r w:rsidRPr="00730A00">
        <w:rPr>
          <w:rFonts w:ascii="Arial" w:hAnsi="Arial" w:cs="Arial"/>
          <w:color w:val="000000"/>
          <w:sz w:val="22"/>
          <w:szCs w:val="22"/>
        </w:rPr>
        <w:t>lett</w:t>
      </w:r>
      <w:proofErr w:type="spellEnd"/>
      <w:r w:rsidRPr="00730A00">
        <w:rPr>
          <w:rFonts w:ascii="Arial" w:hAnsi="Arial" w:cs="Arial"/>
          <w:color w:val="000000"/>
          <w:sz w:val="22"/>
          <w:szCs w:val="22"/>
        </w:rPr>
        <w:t>. g) del D.lgs. 97/2016 e secondo</w:t>
      </w:r>
      <w:r w:rsidRPr="00DA6B25">
        <w:rPr>
          <w:rFonts w:ascii="Arial" w:hAnsi="Arial" w:cs="Arial"/>
          <w:color w:val="000000"/>
          <w:sz w:val="22"/>
          <w:szCs w:val="22"/>
        </w:rPr>
        <w:t xml:space="preserve"> le indicazioni operative dettate dalle Linee Guida ANAC (deliberazione n. 1310/2016 art. 2).  </w:t>
      </w:r>
    </w:p>
    <w:p w:rsidR="00DA6B25" w:rsidRPr="00DA6B25" w:rsidRDefault="00DA6B25" w:rsidP="002F2911">
      <w:pPr>
        <w:spacing w:after="96" w:line="259" w:lineRule="auto"/>
        <w:rPr>
          <w:rFonts w:ascii="Arial" w:hAnsi="Arial" w:cs="Arial"/>
          <w:b/>
          <w:color w:val="000000"/>
          <w:sz w:val="22"/>
          <w:szCs w:val="22"/>
        </w:rPr>
      </w:pPr>
      <w:r w:rsidRPr="00DA6B25">
        <w:rPr>
          <w:rFonts w:ascii="Arial" w:hAnsi="Arial" w:cs="Arial"/>
          <w:b/>
          <w:color w:val="000000"/>
          <w:sz w:val="22"/>
          <w:szCs w:val="22"/>
        </w:rPr>
        <w:t xml:space="preserve">Relazione del responsabile della prevenzione  </w:t>
      </w:r>
    </w:p>
    <w:p w:rsidR="00DA6B25" w:rsidRPr="00DA6B25" w:rsidRDefault="00DA6B25" w:rsidP="00DA6B25">
      <w:pPr>
        <w:spacing w:line="248" w:lineRule="auto"/>
        <w:ind w:left="-5" w:hanging="10"/>
        <w:jc w:val="both"/>
        <w:rPr>
          <w:rFonts w:ascii="Arial" w:hAnsi="Arial" w:cs="Arial"/>
          <w:color w:val="000000"/>
          <w:sz w:val="22"/>
          <w:szCs w:val="22"/>
        </w:rPr>
      </w:pPr>
      <w:r w:rsidRPr="00DA6B25">
        <w:rPr>
          <w:rFonts w:ascii="Arial" w:hAnsi="Arial" w:cs="Arial"/>
          <w:color w:val="000000"/>
          <w:sz w:val="22"/>
          <w:szCs w:val="22"/>
        </w:rPr>
        <w:t xml:space="preserve">Secondo lo schema e le indicazioni dell’Autorità nazionale </w:t>
      </w:r>
      <w:proofErr w:type="gramStart"/>
      <w:r w:rsidRPr="00DA6B25">
        <w:rPr>
          <w:rFonts w:ascii="Arial" w:hAnsi="Arial" w:cs="Arial"/>
          <w:color w:val="000000"/>
          <w:sz w:val="22"/>
          <w:szCs w:val="22"/>
        </w:rPr>
        <w:t>anticorruzione</w:t>
      </w:r>
      <w:r w:rsidR="006D2BA6">
        <w:rPr>
          <w:rFonts w:ascii="Arial" w:hAnsi="Arial" w:cs="Arial"/>
          <w:color w:val="000000"/>
          <w:sz w:val="22"/>
          <w:szCs w:val="22"/>
        </w:rPr>
        <w:t xml:space="preserve">, </w:t>
      </w:r>
      <w:r w:rsidRPr="00DA6B25">
        <w:rPr>
          <w:rFonts w:ascii="Arial" w:hAnsi="Arial" w:cs="Arial"/>
          <w:color w:val="000000"/>
          <w:sz w:val="22"/>
          <w:szCs w:val="22"/>
        </w:rPr>
        <w:t xml:space="preserve"> il</w:t>
      </w:r>
      <w:proofErr w:type="gramEnd"/>
      <w:r w:rsidRPr="00DA6B25">
        <w:rPr>
          <w:rFonts w:ascii="Arial" w:hAnsi="Arial" w:cs="Arial"/>
          <w:color w:val="000000"/>
          <w:sz w:val="22"/>
          <w:szCs w:val="22"/>
        </w:rPr>
        <w:t xml:space="preserve"> responsabile per la prevenzione della corruzione provvede, </w:t>
      </w:r>
      <w:r w:rsidRPr="006D2BA6">
        <w:rPr>
          <w:rFonts w:ascii="Arial" w:hAnsi="Arial" w:cs="Arial"/>
          <w:color w:val="000000"/>
          <w:sz w:val="22"/>
          <w:szCs w:val="22"/>
        </w:rPr>
        <w:t xml:space="preserve">entro il 15 dicembre di ogni anno, alla redazione della relazione che offre il rendiconto sull’efficacia delle misure di prevenzione definite dal </w:t>
      </w:r>
      <w:proofErr w:type="spellStart"/>
      <w:r w:rsidRPr="006D2BA6">
        <w:rPr>
          <w:rFonts w:ascii="Arial" w:hAnsi="Arial" w:cs="Arial"/>
          <w:color w:val="000000"/>
          <w:sz w:val="22"/>
          <w:szCs w:val="22"/>
        </w:rPr>
        <w:t>P.T.P.C.T</w:t>
      </w:r>
      <w:proofErr w:type="spellEnd"/>
      <w:r w:rsidRPr="006D2BA6">
        <w:rPr>
          <w:rFonts w:ascii="Arial" w:hAnsi="Arial" w:cs="Arial"/>
          <w:color w:val="000000"/>
          <w:sz w:val="22"/>
          <w:szCs w:val="22"/>
        </w:rPr>
        <w:t xml:space="preserve">. e sull’efficacia dell’attività svolta ai sensi dell’art. c. 14 della L. 190/2012. La relazione del </w:t>
      </w:r>
      <w:proofErr w:type="spellStart"/>
      <w:r w:rsidRPr="006D2BA6">
        <w:rPr>
          <w:rFonts w:ascii="Arial" w:hAnsi="Arial" w:cs="Arial"/>
          <w:color w:val="000000"/>
          <w:sz w:val="22"/>
          <w:szCs w:val="22"/>
        </w:rPr>
        <w:t>R.P.C</w:t>
      </w:r>
      <w:proofErr w:type="spellEnd"/>
      <w:r w:rsidRPr="006D2BA6">
        <w:rPr>
          <w:rFonts w:ascii="Arial" w:hAnsi="Arial" w:cs="Arial"/>
          <w:color w:val="000000"/>
          <w:sz w:val="22"/>
          <w:szCs w:val="22"/>
        </w:rPr>
        <w:t>. viene tempestivamente pubblicata nella sezione “Amministrazione trasparente” alla voce “Altri contenuti - Corruzione”.</w:t>
      </w:r>
      <w:r w:rsidRPr="00DA6B25">
        <w:rPr>
          <w:rFonts w:ascii="Arial" w:hAnsi="Arial" w:cs="Arial"/>
          <w:color w:val="000000"/>
          <w:sz w:val="22"/>
          <w:szCs w:val="22"/>
        </w:rPr>
        <w:t xml:space="preserve"> </w:t>
      </w:r>
    </w:p>
    <w:p w:rsidR="002F2911" w:rsidRDefault="00DA6B25" w:rsidP="002F2911">
      <w:pPr>
        <w:spacing w:after="96" w:line="259" w:lineRule="auto"/>
        <w:rPr>
          <w:rFonts w:ascii="Arial" w:hAnsi="Arial" w:cs="Arial"/>
          <w:color w:val="000000"/>
          <w:sz w:val="22"/>
          <w:szCs w:val="22"/>
        </w:rPr>
      </w:pPr>
      <w:r w:rsidRPr="00DA6B25">
        <w:rPr>
          <w:rFonts w:ascii="Arial" w:hAnsi="Arial" w:cs="Arial"/>
          <w:b/>
          <w:color w:val="000000"/>
          <w:sz w:val="22"/>
          <w:szCs w:val="22"/>
        </w:rPr>
        <w:t xml:space="preserve"> </w:t>
      </w:r>
    </w:p>
    <w:p w:rsidR="00DA6B25" w:rsidRPr="002F2911" w:rsidRDefault="00DA6B25" w:rsidP="002F2911">
      <w:pPr>
        <w:spacing w:after="96" w:line="259" w:lineRule="auto"/>
        <w:rPr>
          <w:rFonts w:ascii="Arial" w:hAnsi="Arial" w:cs="Arial"/>
          <w:color w:val="000000"/>
          <w:sz w:val="22"/>
          <w:szCs w:val="22"/>
        </w:rPr>
      </w:pPr>
      <w:r w:rsidRPr="00DA6B25">
        <w:rPr>
          <w:rFonts w:ascii="Arial" w:hAnsi="Arial" w:cs="Arial"/>
          <w:b/>
          <w:color w:val="000000"/>
          <w:sz w:val="22"/>
          <w:szCs w:val="22"/>
        </w:rPr>
        <w:t xml:space="preserve">Compiti e responsabilità del responsabile della prevenzione </w:t>
      </w:r>
    </w:p>
    <w:p w:rsidR="00DA6B25" w:rsidRPr="00DA6B25" w:rsidRDefault="00DA6B25" w:rsidP="00DA6B25">
      <w:pPr>
        <w:spacing w:after="51" w:line="248" w:lineRule="auto"/>
        <w:ind w:left="-5" w:hanging="10"/>
        <w:jc w:val="both"/>
        <w:rPr>
          <w:rFonts w:ascii="Arial" w:hAnsi="Arial" w:cs="Arial"/>
          <w:color w:val="000000"/>
          <w:sz w:val="22"/>
          <w:szCs w:val="22"/>
        </w:rPr>
      </w:pPr>
      <w:r w:rsidRPr="00DA6B25">
        <w:rPr>
          <w:rFonts w:ascii="Arial" w:hAnsi="Arial" w:cs="Arial"/>
          <w:color w:val="000000"/>
          <w:sz w:val="22"/>
          <w:szCs w:val="22"/>
        </w:rPr>
        <w:t xml:space="preserve">Il responsabile per la prevenzione della corruzione svolge i compiti indicati nella circolare del Dipartimento della funzione pubblica n. 1 del 2013 e i compiti di vigilanza sul rispetto delle norme in materia di </w:t>
      </w:r>
      <w:proofErr w:type="spellStart"/>
      <w:r w:rsidRPr="00DA6B25">
        <w:rPr>
          <w:rFonts w:ascii="Arial" w:hAnsi="Arial" w:cs="Arial"/>
          <w:color w:val="000000"/>
          <w:sz w:val="22"/>
          <w:szCs w:val="22"/>
        </w:rPr>
        <w:t>inconferibilità</w:t>
      </w:r>
      <w:proofErr w:type="spellEnd"/>
      <w:r w:rsidRPr="00DA6B25">
        <w:rPr>
          <w:rFonts w:ascii="Arial" w:hAnsi="Arial" w:cs="Arial"/>
          <w:color w:val="000000"/>
          <w:sz w:val="22"/>
          <w:szCs w:val="22"/>
        </w:rPr>
        <w:t xml:space="preserve"> e incompatibilità (art. 1 L. n. 190 del 2012; art. 15 D.lgs. n. 39 del 2013); secondo lo schema e le indicazioni dell’Autorità nazionale anticorruzione il responsabile per la prevenzione della corruzione provvede all’adozione e all’aggiornamento del </w:t>
      </w:r>
      <w:proofErr w:type="spellStart"/>
      <w:r w:rsidRPr="00DA6B25">
        <w:rPr>
          <w:rFonts w:ascii="Arial" w:hAnsi="Arial" w:cs="Arial"/>
          <w:color w:val="000000"/>
          <w:sz w:val="22"/>
          <w:szCs w:val="22"/>
        </w:rPr>
        <w:t>P.T.P.C.T</w:t>
      </w:r>
      <w:proofErr w:type="spellEnd"/>
      <w:r w:rsidRPr="00DA6B25">
        <w:rPr>
          <w:rFonts w:ascii="Arial" w:hAnsi="Arial" w:cs="Arial"/>
          <w:color w:val="000000"/>
          <w:sz w:val="22"/>
          <w:szCs w:val="22"/>
        </w:rPr>
        <w:t xml:space="preserve">. (art. 1 c. 8 L. 190/2012) </w:t>
      </w:r>
      <w:proofErr w:type="spellStart"/>
      <w:r w:rsidRPr="00DA6B25">
        <w:rPr>
          <w:rFonts w:ascii="Arial" w:hAnsi="Arial" w:cs="Arial"/>
          <w:color w:val="000000"/>
          <w:sz w:val="22"/>
          <w:szCs w:val="22"/>
        </w:rPr>
        <w:t>nonchè</w:t>
      </w:r>
      <w:proofErr w:type="spellEnd"/>
      <w:r w:rsidRPr="00DA6B25">
        <w:rPr>
          <w:rFonts w:ascii="Arial" w:hAnsi="Arial" w:cs="Arial"/>
          <w:color w:val="000000"/>
          <w:sz w:val="22"/>
          <w:szCs w:val="22"/>
        </w:rPr>
        <w:t xml:space="preserve"> alla predisposizione</w:t>
      </w:r>
      <w:r w:rsidRPr="00DA6B25">
        <w:rPr>
          <w:rFonts w:ascii="Arial" w:eastAsia="Arial" w:hAnsi="Arial" w:cs="Arial"/>
          <w:color w:val="000000"/>
          <w:sz w:val="22"/>
          <w:szCs w:val="22"/>
        </w:rPr>
        <w:t xml:space="preserve"> </w:t>
      </w:r>
      <w:r w:rsidRPr="00DA6B25">
        <w:rPr>
          <w:rFonts w:ascii="Arial" w:hAnsi="Arial" w:cs="Arial"/>
          <w:color w:val="000000"/>
          <w:sz w:val="22"/>
          <w:szCs w:val="22"/>
        </w:rPr>
        <w:t>alla relazione sull’attività svolta entro il 15 dicembre di ciascun anno e</w:t>
      </w:r>
      <w:r w:rsidRPr="00DA6B25">
        <w:rPr>
          <w:rFonts w:ascii="Arial" w:eastAsia="Arial" w:hAnsi="Arial" w:cs="Arial"/>
          <w:color w:val="000000"/>
          <w:sz w:val="22"/>
          <w:szCs w:val="22"/>
        </w:rPr>
        <w:t xml:space="preserve"> </w:t>
      </w:r>
      <w:r w:rsidRPr="00DA6B25">
        <w:rPr>
          <w:rFonts w:ascii="Arial" w:hAnsi="Arial" w:cs="Arial"/>
          <w:color w:val="000000"/>
          <w:sz w:val="22"/>
          <w:szCs w:val="22"/>
        </w:rPr>
        <w:t xml:space="preserve">ne cura la pubblicazione a norma di legge </w:t>
      </w:r>
      <w:r w:rsidRPr="00DA6B25">
        <w:rPr>
          <w:rFonts w:ascii="Arial" w:hAnsi="Arial" w:cs="Arial"/>
          <w:color w:val="000000"/>
          <w:sz w:val="22"/>
          <w:szCs w:val="22"/>
          <w:u w:val="single" w:color="000000"/>
        </w:rPr>
        <w:t>(art. 1, comma 14,</w:t>
      </w:r>
      <w:r w:rsidRPr="00DA6B25">
        <w:rPr>
          <w:rFonts w:ascii="Arial" w:hAnsi="Arial" w:cs="Arial"/>
          <w:color w:val="000000"/>
          <w:sz w:val="22"/>
          <w:szCs w:val="22"/>
        </w:rPr>
        <w:t xml:space="preserve"> </w:t>
      </w:r>
      <w:r w:rsidRPr="00DA6B25">
        <w:rPr>
          <w:rFonts w:ascii="Arial" w:hAnsi="Arial" w:cs="Arial"/>
          <w:color w:val="000000"/>
          <w:sz w:val="22"/>
          <w:szCs w:val="22"/>
          <w:u w:val="single" w:color="000000"/>
        </w:rPr>
        <w:t>L. n. 190 del 2012)</w:t>
      </w:r>
      <w:r w:rsidRPr="00DA6B25">
        <w:rPr>
          <w:rFonts w:ascii="Arial" w:hAnsi="Arial" w:cs="Arial"/>
          <w:color w:val="000000"/>
          <w:sz w:val="22"/>
          <w:szCs w:val="22"/>
        </w:rPr>
        <w:t xml:space="preserve">. </w:t>
      </w:r>
    </w:p>
    <w:p w:rsidR="00DA6B25" w:rsidRPr="00DA6B25" w:rsidRDefault="00DA6B25" w:rsidP="00DA6B25">
      <w:pPr>
        <w:spacing w:after="51" w:line="248" w:lineRule="auto"/>
        <w:ind w:left="-5" w:hanging="10"/>
        <w:jc w:val="both"/>
        <w:rPr>
          <w:rFonts w:ascii="Arial" w:hAnsi="Arial" w:cs="Arial"/>
          <w:color w:val="000000"/>
          <w:sz w:val="22"/>
          <w:szCs w:val="22"/>
        </w:rPr>
      </w:pPr>
      <w:r w:rsidRPr="00DA6B25">
        <w:rPr>
          <w:rFonts w:ascii="Arial" w:hAnsi="Arial" w:cs="Arial"/>
          <w:color w:val="000000"/>
          <w:sz w:val="22"/>
          <w:szCs w:val="22"/>
        </w:rPr>
        <w:t xml:space="preserve">Il responsabile per la prevenzione della corruzione coincide con il responsabile della trasparenza e ne svolge conseguentemente le funzioni (art. 43 D.lgs. n. 33 del 2013). In particolare segnala gli eventuali inadempimenti o adempimenti parziali al Presidente ai fini dell’attivazione del procedimento disciplinare e dell’attivazione delle altre forme di responsabilità. </w:t>
      </w:r>
    </w:p>
    <w:p w:rsidR="00DA6B25" w:rsidRPr="00DA6B25" w:rsidRDefault="00DA6B25" w:rsidP="00DA6B25">
      <w:pPr>
        <w:spacing w:after="10" w:line="248" w:lineRule="auto"/>
        <w:ind w:left="-5" w:hanging="10"/>
        <w:jc w:val="both"/>
        <w:rPr>
          <w:rFonts w:ascii="Arial" w:hAnsi="Arial" w:cs="Arial"/>
          <w:color w:val="000000"/>
          <w:sz w:val="22"/>
          <w:szCs w:val="22"/>
        </w:rPr>
      </w:pPr>
      <w:r w:rsidRPr="00DA6B25">
        <w:rPr>
          <w:rFonts w:ascii="Arial" w:hAnsi="Arial" w:cs="Arial"/>
          <w:color w:val="000000"/>
          <w:sz w:val="22"/>
          <w:szCs w:val="22"/>
        </w:rPr>
        <w:t xml:space="preserve">Al responsabile della prevenzione si applicano le responsabilità e sanzioni previste dalla L. n. 190/2012 e dal D.lgs. n. 33/2013. </w:t>
      </w:r>
    </w:p>
    <w:p w:rsidR="00DA6B25" w:rsidRPr="00DA6B25" w:rsidRDefault="00DA6B25" w:rsidP="00DA6B25">
      <w:pPr>
        <w:spacing w:line="259" w:lineRule="auto"/>
        <w:rPr>
          <w:rFonts w:ascii="Arial" w:hAnsi="Arial" w:cs="Arial"/>
          <w:color w:val="000000"/>
          <w:sz w:val="22"/>
          <w:szCs w:val="22"/>
        </w:rPr>
      </w:pPr>
      <w:r w:rsidRPr="00DA6B25">
        <w:rPr>
          <w:rFonts w:ascii="Arial" w:hAnsi="Arial" w:cs="Arial"/>
          <w:b/>
          <w:color w:val="000000"/>
          <w:sz w:val="22"/>
          <w:szCs w:val="22"/>
        </w:rPr>
        <w:t xml:space="preserve"> </w:t>
      </w:r>
    </w:p>
    <w:p w:rsidR="00132CB8" w:rsidRPr="00DA6B25" w:rsidRDefault="00132CB8" w:rsidP="00B52926">
      <w:pPr>
        <w:pStyle w:val="Nessunaspaziatura"/>
        <w:spacing w:before="120" w:after="120"/>
        <w:jc w:val="both"/>
        <w:rPr>
          <w:rFonts w:ascii="Arial" w:hAnsi="Arial" w:cs="Arial"/>
          <w:iCs/>
        </w:rPr>
      </w:pPr>
      <w:r w:rsidRPr="00DA6B25">
        <w:rPr>
          <w:rFonts w:ascii="Arial" w:hAnsi="Arial" w:cs="Arial"/>
          <w:iCs/>
        </w:rPr>
        <w:t xml:space="preserve">Allegati: </w:t>
      </w:r>
    </w:p>
    <w:p w:rsidR="00373346" w:rsidRDefault="00132CB8" w:rsidP="00B52926">
      <w:pPr>
        <w:pStyle w:val="Nessunaspaziatura"/>
        <w:spacing w:before="120" w:after="120"/>
        <w:jc w:val="both"/>
        <w:rPr>
          <w:rFonts w:ascii="Arial" w:hAnsi="Arial" w:cs="Arial"/>
          <w:iCs/>
        </w:rPr>
      </w:pPr>
      <w:r w:rsidRPr="00DA6B25">
        <w:rPr>
          <w:rFonts w:ascii="Arial" w:hAnsi="Arial" w:cs="Arial"/>
          <w:iCs/>
        </w:rPr>
        <w:t>1. Programma triennale per la trasparenza e l’integrità</w:t>
      </w:r>
      <w:r w:rsidR="00DA6B25">
        <w:rPr>
          <w:rFonts w:ascii="Arial" w:hAnsi="Arial" w:cs="Arial"/>
          <w:iCs/>
        </w:rPr>
        <w:t xml:space="preserve"> 2018 – 2020.</w:t>
      </w: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2F2911" w:rsidRDefault="002F2911" w:rsidP="00B52926">
      <w:pPr>
        <w:pStyle w:val="Nessunaspaziatura"/>
        <w:spacing w:before="120" w:after="120"/>
        <w:jc w:val="both"/>
        <w:rPr>
          <w:rFonts w:ascii="Arial" w:hAnsi="Arial" w:cs="Arial"/>
          <w:iCs/>
        </w:rPr>
      </w:pPr>
    </w:p>
    <w:p w:rsidR="00CA05F8" w:rsidRPr="00CA05F8" w:rsidRDefault="00CA05F8" w:rsidP="00CA05F8">
      <w:pPr>
        <w:pStyle w:val="Nessunaspaziatura"/>
        <w:spacing w:before="120" w:after="120"/>
        <w:rPr>
          <w:rFonts w:ascii="Arial" w:hAnsi="Arial" w:cs="Arial"/>
          <w:b/>
          <w:iCs/>
        </w:rPr>
      </w:pPr>
      <w:r w:rsidRPr="00CA05F8">
        <w:rPr>
          <w:rFonts w:ascii="Arial" w:hAnsi="Arial" w:cs="Arial"/>
          <w:b/>
          <w:iCs/>
        </w:rPr>
        <w:t>PROGRAMMA TRIENNALE PER LA TRASPARENZA E L’INTEGRITÀ 2018 – 2020</w:t>
      </w:r>
    </w:p>
    <w:p w:rsidR="00CA05F8" w:rsidRPr="00CA05F8" w:rsidRDefault="00CA05F8" w:rsidP="00CA05F8">
      <w:pPr>
        <w:pStyle w:val="Nessunaspaziatura"/>
        <w:spacing w:before="120" w:after="120"/>
        <w:rPr>
          <w:rFonts w:ascii="Arial" w:hAnsi="Arial" w:cs="Arial"/>
          <w:iCs/>
        </w:rPr>
      </w:pPr>
    </w:p>
    <w:p w:rsidR="00CA05F8" w:rsidRPr="00CA05F8" w:rsidRDefault="00CA05F8" w:rsidP="00CA05F8">
      <w:pPr>
        <w:pStyle w:val="Nessunaspaziatura"/>
        <w:spacing w:before="120" w:after="120"/>
        <w:jc w:val="both"/>
        <w:rPr>
          <w:rFonts w:ascii="Arial" w:hAnsi="Arial" w:cs="Arial"/>
          <w:b/>
          <w:iCs/>
        </w:rPr>
      </w:pPr>
      <w:r w:rsidRPr="00CA05F8">
        <w:rPr>
          <w:rFonts w:ascii="Arial" w:hAnsi="Arial" w:cs="Arial"/>
          <w:b/>
          <w:iCs/>
        </w:rPr>
        <w:t>PREMESSA</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Il programma Triennale per la Trasparenza e l’Integrità 2018 - 2020, redatto in attuazione di quanto disposto dal D. </w:t>
      </w:r>
      <w:proofErr w:type="spellStart"/>
      <w:r w:rsidRPr="00CA05F8">
        <w:rPr>
          <w:rFonts w:ascii="Arial" w:hAnsi="Arial" w:cs="Arial"/>
          <w:iCs/>
        </w:rPr>
        <w:t>Lgs</w:t>
      </w:r>
      <w:proofErr w:type="spellEnd"/>
      <w:r w:rsidRPr="00CA05F8">
        <w:rPr>
          <w:rFonts w:ascii="Arial" w:hAnsi="Arial" w:cs="Arial"/>
          <w:iCs/>
        </w:rPr>
        <w:t>. n. 33/2013, assicura il pieno accesso alle informazioni concernenti l’organizzazione e l’attività svolta dal Consiglio di bacino Veronese, ed il pieno rispetto degli obblighi di trasparenza della pubblica amministrazione.</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Il Programma Triennale per la Trasparenza e l’Integrità 2018 - 2020 definisce le misure, i modi e le iniziative per l’adempimento degli obblighi di pubblicazione previsti dalla normativa vigente, tutto questo in stretto coordinamento con le misure e gli interventi previsti dal Piano di Prevenzione della Corruzione e Trasparenza, del quale il Programma costituisce una sezione. Gli obiettivi ivi contenuti sono formulati in collegamento con la programmazione strategica e operativa dell’ente definita nel Piano Esecutivo di Gestione.</w:t>
      </w:r>
    </w:p>
    <w:p w:rsidR="00CA05F8" w:rsidRPr="00CA05F8" w:rsidRDefault="00CA05F8" w:rsidP="00CA05F8">
      <w:pPr>
        <w:pStyle w:val="Nessunaspaziatura"/>
        <w:spacing w:before="120" w:after="120"/>
        <w:rPr>
          <w:rFonts w:ascii="Arial" w:hAnsi="Arial" w:cs="Arial"/>
          <w:b/>
          <w:iCs/>
        </w:rPr>
      </w:pPr>
      <w:r w:rsidRPr="00CA05F8">
        <w:rPr>
          <w:rFonts w:ascii="Arial" w:hAnsi="Arial" w:cs="Arial"/>
          <w:b/>
          <w:iCs/>
        </w:rPr>
        <w:t xml:space="preserve">Principio generale di trasparenza </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La trasparenza è intesa come accessibilità totale delle informazioni concernenti l'organizzazione e l'attività dell’ente di ambito, allo scopo di favorire forme diffuse di controllo sul perseguimento delle funzioni istituzionali e sull'utilizzo delle risorse ad esso riconosciute.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p>
    <w:p w:rsidR="00CA05F8" w:rsidRPr="00CA05F8" w:rsidRDefault="00CA05F8" w:rsidP="00CA05F8">
      <w:pPr>
        <w:pStyle w:val="Nessunaspaziatura"/>
        <w:spacing w:before="120" w:after="120"/>
        <w:jc w:val="both"/>
        <w:rPr>
          <w:rFonts w:ascii="Arial" w:hAnsi="Arial" w:cs="Arial"/>
          <w:b/>
          <w:iCs/>
        </w:rPr>
      </w:pPr>
      <w:r w:rsidRPr="00CA05F8">
        <w:rPr>
          <w:rFonts w:ascii="Arial" w:hAnsi="Arial" w:cs="Arial"/>
          <w:b/>
          <w:iCs/>
        </w:rPr>
        <w:t>Azioni per la trasparenza</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Nella tabella seguente sono individuate e descritte le iniziative che si prevede di attuare nel periodo di validità del Programma. </w:t>
      </w:r>
    </w:p>
    <w:p w:rsidR="00CA05F8" w:rsidRPr="00CA05F8" w:rsidRDefault="00CA05F8" w:rsidP="00CA05F8">
      <w:pPr>
        <w:pStyle w:val="Nessunaspaziatura"/>
        <w:spacing w:before="120" w:after="120"/>
        <w:jc w:val="both"/>
        <w:rPr>
          <w:rFonts w:ascii="Arial" w:hAnsi="Arial" w:cs="Arial"/>
          <w:b/>
          <w:iCs/>
        </w:rPr>
      </w:pPr>
      <w:r w:rsidRPr="00CA05F8">
        <w:rPr>
          <w:rFonts w:ascii="Arial" w:hAnsi="Arial" w:cs="Arial"/>
          <w:iCs/>
        </w:rPr>
        <w:t>In occasione degli aggiornamenti annuali del Programma, quanto previsto potrà essere modificato ed integrato in dipendenza di mutate condizioni ovvero per adeguare i contenuti alle previsioni del Piano Triennale per la Prevenzione della Corruzione e del PEG - Piano Esecutivo di Gestione.</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br w:type="page"/>
      </w:r>
    </w:p>
    <w:tbl>
      <w:tblPr>
        <w:tblStyle w:val="Grigliatabella"/>
        <w:tblW w:w="5334" w:type="pct"/>
        <w:tblLayout w:type="fixed"/>
        <w:tblLook w:val="04A0" w:firstRow="1" w:lastRow="0" w:firstColumn="1" w:lastColumn="0" w:noHBand="0" w:noVBand="1"/>
      </w:tblPr>
      <w:tblGrid>
        <w:gridCol w:w="285"/>
        <w:gridCol w:w="2973"/>
        <w:gridCol w:w="2831"/>
        <w:gridCol w:w="2972"/>
      </w:tblGrid>
      <w:tr w:rsidR="00CA05F8" w:rsidRPr="00CA05F8" w:rsidTr="001A7C48">
        <w:tc>
          <w:tcPr>
            <w:tcW w:w="9072" w:type="dxa"/>
            <w:gridSpan w:val="4"/>
          </w:tcPr>
          <w:p w:rsidR="00CA05F8" w:rsidRPr="00CA05F8" w:rsidRDefault="00CA05F8" w:rsidP="00CA05F8">
            <w:pPr>
              <w:pStyle w:val="Nessunaspaziatura"/>
              <w:spacing w:before="120" w:after="120"/>
              <w:jc w:val="center"/>
              <w:rPr>
                <w:rFonts w:ascii="Arial" w:hAnsi="Arial" w:cs="Arial"/>
                <w:iCs/>
              </w:rPr>
            </w:pPr>
            <w:r w:rsidRPr="00CA05F8">
              <w:rPr>
                <w:rFonts w:ascii="Arial" w:hAnsi="Arial" w:cs="Arial"/>
                <w:iCs/>
              </w:rPr>
              <w:t>Adempimenti di trasparenza</w:t>
            </w:r>
          </w:p>
        </w:tc>
      </w:tr>
      <w:tr w:rsidR="00CA05F8" w:rsidRPr="00CA05F8" w:rsidTr="001A7C48">
        <w:tc>
          <w:tcPr>
            <w:tcW w:w="9072" w:type="dxa"/>
            <w:gridSpan w:val="4"/>
          </w:tcPr>
          <w:p w:rsidR="00CA05F8" w:rsidRPr="00CA05F8" w:rsidRDefault="00CA05F8" w:rsidP="00CA05F8">
            <w:pPr>
              <w:pStyle w:val="Nessunaspaziatura"/>
              <w:spacing w:before="120" w:after="120"/>
              <w:jc w:val="center"/>
              <w:rPr>
                <w:rFonts w:ascii="Arial" w:hAnsi="Arial" w:cs="Arial"/>
                <w:iCs/>
              </w:rPr>
            </w:pPr>
            <w:r w:rsidRPr="00CA05F8">
              <w:rPr>
                <w:rFonts w:ascii="Arial" w:hAnsi="Arial" w:cs="Arial"/>
                <w:iCs/>
              </w:rPr>
              <w:t xml:space="preserve">Riferimenti normativi: D.lgs. </w:t>
            </w:r>
            <w:r w:rsidRPr="00CA05F8">
              <w:rPr>
                <w:rFonts w:ascii="Arial" w:hAnsi="Arial" w:cs="Arial"/>
                <w:iCs/>
              </w:rPr>
              <w:tab/>
              <w:t xml:space="preserve">n. 33 /2013; L. </w:t>
            </w:r>
            <w:r>
              <w:rPr>
                <w:rFonts w:ascii="Arial" w:hAnsi="Arial" w:cs="Arial"/>
                <w:iCs/>
              </w:rPr>
              <w:t xml:space="preserve">n. 190/2012, </w:t>
            </w:r>
            <w:r w:rsidRPr="00CA05F8">
              <w:rPr>
                <w:rFonts w:ascii="Arial" w:hAnsi="Arial" w:cs="Arial"/>
                <w:iCs/>
              </w:rPr>
              <w:t>art.</w:t>
            </w:r>
            <w:r>
              <w:rPr>
                <w:rFonts w:ascii="Arial" w:hAnsi="Arial" w:cs="Arial"/>
                <w:iCs/>
              </w:rPr>
              <w:t xml:space="preserve"> </w:t>
            </w:r>
            <w:r w:rsidRPr="00CA05F8">
              <w:rPr>
                <w:rFonts w:ascii="Arial" w:hAnsi="Arial" w:cs="Arial"/>
                <w:iCs/>
              </w:rPr>
              <w:t>1, commi 15,16,26,27,28,29,30; Capo V della L. n.</w:t>
            </w:r>
            <w:r>
              <w:rPr>
                <w:rFonts w:ascii="Arial" w:hAnsi="Arial" w:cs="Arial"/>
                <w:iCs/>
              </w:rPr>
              <w:t xml:space="preserve"> </w:t>
            </w:r>
            <w:r w:rsidRPr="00CA05F8">
              <w:rPr>
                <w:rFonts w:ascii="Arial" w:hAnsi="Arial" w:cs="Arial"/>
                <w:iCs/>
              </w:rPr>
              <w:t>241/1990</w:t>
            </w:r>
          </w:p>
        </w:tc>
      </w:tr>
      <w:tr w:rsidR="00CA05F8" w:rsidRPr="00CA05F8" w:rsidTr="001A7C48">
        <w:tc>
          <w:tcPr>
            <w:tcW w:w="284" w:type="dxa"/>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Anno 2018</w:t>
            </w:r>
          </w:p>
        </w:tc>
        <w:tc>
          <w:tcPr>
            <w:tcW w:w="2835"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Anno 2019</w:t>
            </w:r>
          </w:p>
        </w:tc>
        <w:tc>
          <w:tcPr>
            <w:tcW w:w="2976"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Anno 2020</w:t>
            </w:r>
          </w:p>
        </w:tc>
      </w:tr>
      <w:tr w:rsidR="00CA05F8" w:rsidRPr="00CA05F8" w:rsidTr="001A7C48">
        <w:tc>
          <w:tcPr>
            <w:tcW w:w="284" w:type="dxa"/>
            <w:vMerge w:val="restart"/>
          </w:tcPr>
          <w:p w:rsidR="00CA05F8" w:rsidRPr="00CA05F8" w:rsidRDefault="00CA05F8" w:rsidP="00CA05F8">
            <w:pPr>
              <w:pStyle w:val="Nessunaspaziatura"/>
              <w:spacing w:before="120" w:after="120"/>
              <w:jc w:val="both"/>
              <w:rPr>
                <w:rFonts w:ascii="Arial" w:hAnsi="Arial" w:cs="Arial"/>
                <w:iCs/>
              </w:rPr>
            </w:pPr>
          </w:p>
        </w:tc>
        <w:tc>
          <w:tcPr>
            <w:tcW w:w="2977"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 xml:space="preserve">Attività di adeguamento e implementazione delle informazioni della sezione “amministrazione </w:t>
            </w:r>
            <w:proofErr w:type="gramStart"/>
            <w:r w:rsidRPr="00CA05F8">
              <w:rPr>
                <w:rFonts w:ascii="Arial" w:hAnsi="Arial" w:cs="Arial"/>
                <w:iCs/>
              </w:rPr>
              <w:t>trasparente”  del</w:t>
            </w:r>
            <w:proofErr w:type="gramEnd"/>
            <w:r w:rsidRPr="00CA05F8">
              <w:rPr>
                <w:rFonts w:ascii="Arial" w:hAnsi="Arial" w:cs="Arial"/>
                <w:iCs/>
              </w:rPr>
              <w:t xml:space="preserve"> sito web istituzionale  dell’ente  secondo le disposizioni di cui al D.lgs. n. 33/2013 come modificato </w:t>
            </w:r>
            <w:proofErr w:type="spellStart"/>
            <w:r w:rsidRPr="00CA05F8">
              <w:rPr>
                <w:rFonts w:ascii="Arial" w:hAnsi="Arial" w:cs="Arial"/>
                <w:iCs/>
              </w:rPr>
              <w:t>D.Lgs.</w:t>
            </w:r>
            <w:proofErr w:type="spellEnd"/>
            <w:r w:rsidRPr="00CA05F8">
              <w:rPr>
                <w:rFonts w:ascii="Arial" w:hAnsi="Arial" w:cs="Arial"/>
                <w:iCs/>
              </w:rPr>
              <w:t xml:space="preserve"> n. 97/2016 e secondo le indicazioni operative delle linee guida ANAC n. 1309/2016, 1310/2016, 241/2017 come modificata dalla 382/2017</w:t>
            </w:r>
          </w:p>
        </w:tc>
        <w:tc>
          <w:tcPr>
            <w:tcW w:w="2835" w:type="dxa"/>
          </w:tcPr>
          <w:p w:rsidR="00CA05F8" w:rsidRPr="00CA05F8" w:rsidRDefault="00CA05F8" w:rsidP="00CA05F8">
            <w:pPr>
              <w:pStyle w:val="Nessunaspaziatura"/>
              <w:spacing w:before="120" w:after="120"/>
              <w:rPr>
                <w:rFonts w:ascii="Arial" w:hAnsi="Arial" w:cs="Arial"/>
                <w:iCs/>
              </w:rPr>
            </w:pPr>
          </w:p>
        </w:tc>
        <w:tc>
          <w:tcPr>
            <w:tcW w:w="2976" w:type="dxa"/>
          </w:tcPr>
          <w:p w:rsidR="00CA05F8" w:rsidRPr="00CA05F8" w:rsidRDefault="00CA05F8" w:rsidP="00CA05F8">
            <w:pPr>
              <w:pStyle w:val="Nessunaspaziatura"/>
              <w:spacing w:before="120" w:after="120"/>
              <w:rPr>
                <w:rFonts w:ascii="Arial" w:hAnsi="Arial" w:cs="Arial"/>
                <w:iCs/>
              </w:rPr>
            </w:pPr>
          </w:p>
        </w:tc>
      </w:tr>
      <w:tr w:rsidR="00CA05F8" w:rsidRPr="00CA05F8" w:rsidTr="001A7C48">
        <w:tc>
          <w:tcPr>
            <w:tcW w:w="284" w:type="dxa"/>
            <w:vMerge/>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Inserimento periodico della documentazione e dei dati richiesti secondo le integrazioni apportate dal </w:t>
            </w:r>
            <w:proofErr w:type="spellStart"/>
            <w:r w:rsidRPr="00CA05F8">
              <w:rPr>
                <w:rFonts w:ascii="Arial" w:hAnsi="Arial" w:cs="Arial"/>
                <w:iCs/>
              </w:rPr>
              <w:t>d.lgs</w:t>
            </w:r>
            <w:proofErr w:type="spellEnd"/>
            <w:r w:rsidRPr="00CA05F8">
              <w:rPr>
                <w:rFonts w:ascii="Arial" w:hAnsi="Arial" w:cs="Arial"/>
                <w:iCs/>
              </w:rPr>
              <w:t xml:space="preserve"> 97/2016 in particolare: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 Organi amministrativi e di vertice/Dirigenti (art. 14 d.lgs. 33/2013 - </w:t>
            </w:r>
            <w:proofErr w:type="spellStart"/>
            <w:r w:rsidRPr="00CA05F8">
              <w:rPr>
                <w:rFonts w:ascii="Arial" w:hAnsi="Arial" w:cs="Arial"/>
                <w:iCs/>
              </w:rPr>
              <w:t>L.G</w:t>
            </w:r>
            <w:proofErr w:type="spellEnd"/>
            <w:r w:rsidRPr="00CA05F8">
              <w:rPr>
                <w:rFonts w:ascii="Arial" w:hAnsi="Arial" w:cs="Arial"/>
                <w:iCs/>
              </w:rPr>
              <w:t xml:space="preserve">. ANAC 241/17 e ss.mm.ii.),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 Pagamenti dell’amministrazione (artt. </w:t>
            </w:r>
            <w:proofErr w:type="spellStart"/>
            <w:r w:rsidRPr="00CA05F8">
              <w:rPr>
                <w:rFonts w:ascii="Arial" w:hAnsi="Arial" w:cs="Arial"/>
                <w:iCs/>
              </w:rPr>
              <w:t>4bis</w:t>
            </w:r>
            <w:proofErr w:type="spellEnd"/>
            <w:r w:rsidRPr="00CA05F8">
              <w:rPr>
                <w:rFonts w:ascii="Arial" w:hAnsi="Arial" w:cs="Arial"/>
                <w:iCs/>
              </w:rPr>
              <w:t xml:space="preserve"> e 33 d.lgs. 33/2013 - </w:t>
            </w:r>
            <w:proofErr w:type="spellStart"/>
            <w:r w:rsidRPr="00CA05F8">
              <w:rPr>
                <w:rFonts w:ascii="Arial" w:hAnsi="Arial" w:cs="Arial"/>
                <w:iCs/>
              </w:rPr>
              <w:t>L.G</w:t>
            </w:r>
            <w:proofErr w:type="spellEnd"/>
            <w:r w:rsidRPr="00CA05F8">
              <w:rPr>
                <w:rFonts w:ascii="Arial" w:hAnsi="Arial" w:cs="Arial"/>
                <w:iCs/>
              </w:rPr>
              <w:t xml:space="preserve">. ANAC 1310/2016),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Performance (artt. 10 e 20 d.lgs. 33/2013),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Accesso civico (art. 5 d.lgs. 33/2013) e obiettivi di accessibilità (circolare </w:t>
            </w:r>
            <w:proofErr w:type="spellStart"/>
            <w:r w:rsidRPr="00CA05F8">
              <w:rPr>
                <w:rFonts w:ascii="Arial" w:hAnsi="Arial" w:cs="Arial"/>
                <w:iCs/>
              </w:rPr>
              <w:t>Agid</w:t>
            </w:r>
            <w:proofErr w:type="spellEnd"/>
            <w:r w:rsidRPr="00CA05F8">
              <w:rPr>
                <w:rFonts w:ascii="Arial" w:hAnsi="Arial" w:cs="Arial"/>
                <w:iCs/>
              </w:rPr>
              <w:t xml:space="preserve"> 01/20</w:t>
            </w:r>
            <w:bookmarkStart w:id="4" w:name="_GoBack"/>
            <w:bookmarkEnd w:id="4"/>
            <w:r w:rsidRPr="00CA05F8">
              <w:rPr>
                <w:rFonts w:ascii="Arial" w:hAnsi="Arial" w:cs="Arial"/>
                <w:iCs/>
              </w:rPr>
              <w:t xml:space="preserve">16).  </w:t>
            </w:r>
          </w:p>
          <w:p w:rsidR="00CA05F8" w:rsidRPr="00CA05F8" w:rsidRDefault="00CA05F8" w:rsidP="00CA05F8">
            <w:pPr>
              <w:pStyle w:val="Nessunaspaziatura"/>
              <w:spacing w:before="120" w:after="120"/>
              <w:rPr>
                <w:rFonts w:ascii="Arial" w:hAnsi="Arial" w:cs="Arial"/>
                <w:iCs/>
              </w:rPr>
            </w:pPr>
          </w:p>
        </w:tc>
        <w:tc>
          <w:tcPr>
            <w:tcW w:w="2835"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Inserimento periodico della documentazione e dei dati richiesti secondo le integrazioni apportate dal </w:t>
            </w:r>
            <w:proofErr w:type="spellStart"/>
            <w:r w:rsidRPr="00CA05F8">
              <w:rPr>
                <w:rFonts w:ascii="Arial" w:hAnsi="Arial" w:cs="Arial"/>
                <w:iCs/>
              </w:rPr>
              <w:t>d.lgs</w:t>
            </w:r>
            <w:proofErr w:type="spellEnd"/>
            <w:r w:rsidRPr="00CA05F8">
              <w:rPr>
                <w:rFonts w:ascii="Arial" w:hAnsi="Arial" w:cs="Arial"/>
                <w:iCs/>
              </w:rPr>
              <w:t xml:space="preserve"> 97/2016 in particolare: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Organi amministrativi e di vertice/Dirigenti (art. 14 d.lgs. 33/2013 - </w:t>
            </w:r>
            <w:proofErr w:type="spellStart"/>
            <w:r w:rsidRPr="00CA05F8">
              <w:rPr>
                <w:rFonts w:ascii="Arial" w:hAnsi="Arial" w:cs="Arial"/>
                <w:iCs/>
              </w:rPr>
              <w:t>L.G</w:t>
            </w:r>
            <w:proofErr w:type="spellEnd"/>
            <w:r w:rsidRPr="00CA05F8">
              <w:rPr>
                <w:rFonts w:ascii="Arial" w:hAnsi="Arial" w:cs="Arial"/>
                <w:iCs/>
              </w:rPr>
              <w:t xml:space="preserve">. ANAC 241/17 e ss.mm.ii.),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Pagamenti dell’amministrazione (artt. </w:t>
            </w:r>
            <w:proofErr w:type="spellStart"/>
            <w:r w:rsidRPr="00CA05F8">
              <w:rPr>
                <w:rFonts w:ascii="Arial" w:hAnsi="Arial" w:cs="Arial"/>
                <w:iCs/>
              </w:rPr>
              <w:t>4bis</w:t>
            </w:r>
            <w:proofErr w:type="spellEnd"/>
            <w:r w:rsidRPr="00CA05F8">
              <w:rPr>
                <w:rFonts w:ascii="Arial" w:hAnsi="Arial" w:cs="Arial"/>
                <w:iCs/>
              </w:rPr>
              <w:t xml:space="preserve"> e 33 d.lgs. 33/2013 - </w:t>
            </w:r>
            <w:proofErr w:type="spellStart"/>
            <w:r w:rsidRPr="00CA05F8">
              <w:rPr>
                <w:rFonts w:ascii="Arial" w:hAnsi="Arial" w:cs="Arial"/>
                <w:iCs/>
              </w:rPr>
              <w:t>L.G</w:t>
            </w:r>
            <w:proofErr w:type="spellEnd"/>
            <w:r w:rsidRPr="00CA05F8">
              <w:rPr>
                <w:rFonts w:ascii="Arial" w:hAnsi="Arial" w:cs="Arial"/>
                <w:iCs/>
              </w:rPr>
              <w:t xml:space="preserve">. ANAC 1310/2016),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Performance (artt. 10 e 20 d.lgs. 33/2013),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Accesso civico (art. 5 d.lgs. 33/2013) e obiettivi di accessibilità (circolare </w:t>
            </w:r>
            <w:proofErr w:type="spellStart"/>
            <w:r w:rsidRPr="00CA05F8">
              <w:rPr>
                <w:rFonts w:ascii="Arial" w:hAnsi="Arial" w:cs="Arial"/>
                <w:iCs/>
              </w:rPr>
              <w:t>Agid</w:t>
            </w:r>
            <w:proofErr w:type="spellEnd"/>
            <w:r w:rsidRPr="00CA05F8">
              <w:rPr>
                <w:rFonts w:ascii="Arial" w:hAnsi="Arial" w:cs="Arial"/>
                <w:iCs/>
              </w:rPr>
              <w:t xml:space="preserve"> 01/2016).  </w:t>
            </w:r>
          </w:p>
          <w:p w:rsidR="00CA05F8" w:rsidRPr="00CA05F8" w:rsidRDefault="00CA05F8" w:rsidP="00CA05F8">
            <w:pPr>
              <w:pStyle w:val="Nessunaspaziatura"/>
              <w:spacing w:before="120" w:after="120"/>
              <w:jc w:val="both"/>
              <w:rPr>
                <w:rFonts w:ascii="Arial" w:hAnsi="Arial" w:cs="Arial"/>
                <w:iCs/>
              </w:rPr>
            </w:pPr>
          </w:p>
        </w:tc>
        <w:tc>
          <w:tcPr>
            <w:tcW w:w="2976"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Inserimento periodico della documentazione e dei dati richiesti secondo le integrazioni apportate dal </w:t>
            </w:r>
            <w:proofErr w:type="spellStart"/>
            <w:r w:rsidRPr="00CA05F8">
              <w:rPr>
                <w:rFonts w:ascii="Arial" w:hAnsi="Arial" w:cs="Arial"/>
                <w:iCs/>
              </w:rPr>
              <w:t>d.lgs</w:t>
            </w:r>
            <w:proofErr w:type="spellEnd"/>
            <w:r w:rsidRPr="00CA05F8">
              <w:rPr>
                <w:rFonts w:ascii="Arial" w:hAnsi="Arial" w:cs="Arial"/>
                <w:iCs/>
              </w:rPr>
              <w:t xml:space="preserve"> 97/2016 in particolare: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Organi amministrativi e di vertice/Dirigenti (art. 14 d.lgs. 33/2013 - </w:t>
            </w:r>
            <w:proofErr w:type="spellStart"/>
            <w:r w:rsidRPr="00CA05F8">
              <w:rPr>
                <w:rFonts w:ascii="Arial" w:hAnsi="Arial" w:cs="Arial"/>
                <w:iCs/>
              </w:rPr>
              <w:t>L.G</w:t>
            </w:r>
            <w:proofErr w:type="spellEnd"/>
            <w:r w:rsidRPr="00CA05F8">
              <w:rPr>
                <w:rFonts w:ascii="Arial" w:hAnsi="Arial" w:cs="Arial"/>
                <w:iCs/>
              </w:rPr>
              <w:t xml:space="preserve">. ANAC 241/17 e ss.mm.ii.),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Pagamenti dell’amministrazione (artt. </w:t>
            </w:r>
            <w:proofErr w:type="spellStart"/>
            <w:r w:rsidRPr="00CA05F8">
              <w:rPr>
                <w:rFonts w:ascii="Arial" w:hAnsi="Arial" w:cs="Arial"/>
                <w:iCs/>
              </w:rPr>
              <w:t>4bis</w:t>
            </w:r>
            <w:proofErr w:type="spellEnd"/>
            <w:r w:rsidRPr="00CA05F8">
              <w:rPr>
                <w:rFonts w:ascii="Arial" w:hAnsi="Arial" w:cs="Arial"/>
                <w:iCs/>
              </w:rPr>
              <w:t xml:space="preserve"> e 33 d.lgs. 33/2013 - </w:t>
            </w:r>
            <w:proofErr w:type="spellStart"/>
            <w:r w:rsidRPr="00CA05F8">
              <w:rPr>
                <w:rFonts w:ascii="Arial" w:hAnsi="Arial" w:cs="Arial"/>
                <w:iCs/>
              </w:rPr>
              <w:t>L.G</w:t>
            </w:r>
            <w:proofErr w:type="spellEnd"/>
            <w:r w:rsidRPr="00CA05F8">
              <w:rPr>
                <w:rFonts w:ascii="Arial" w:hAnsi="Arial" w:cs="Arial"/>
                <w:iCs/>
              </w:rPr>
              <w:t xml:space="preserve">. ANAC 1310/2016),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Performance (artt. 10 e 20 d.lgs. 33/2013), </w:t>
            </w:r>
          </w:p>
          <w:p w:rsidR="00CA05F8" w:rsidRPr="00CA05F8" w:rsidRDefault="00CA05F8" w:rsidP="00CA05F8">
            <w:pPr>
              <w:pStyle w:val="Nessunaspaziatura"/>
              <w:numPr>
                <w:ilvl w:val="0"/>
                <w:numId w:val="24"/>
              </w:numPr>
              <w:spacing w:before="120" w:after="120"/>
              <w:rPr>
                <w:rFonts w:ascii="Arial" w:hAnsi="Arial" w:cs="Arial"/>
                <w:iCs/>
              </w:rPr>
            </w:pPr>
            <w:r w:rsidRPr="00CA05F8">
              <w:rPr>
                <w:rFonts w:ascii="Arial" w:hAnsi="Arial" w:cs="Arial"/>
                <w:iCs/>
              </w:rPr>
              <w:t xml:space="preserve"> Accesso civico (art. 5 d.lgs. 33/2013) e obiettivi di accessibilità (circolare </w:t>
            </w:r>
            <w:proofErr w:type="spellStart"/>
            <w:r w:rsidRPr="00CA05F8">
              <w:rPr>
                <w:rFonts w:ascii="Arial" w:hAnsi="Arial" w:cs="Arial"/>
                <w:iCs/>
              </w:rPr>
              <w:t>Agid</w:t>
            </w:r>
            <w:proofErr w:type="spellEnd"/>
            <w:r w:rsidRPr="00CA05F8">
              <w:rPr>
                <w:rFonts w:ascii="Arial" w:hAnsi="Arial" w:cs="Arial"/>
                <w:iCs/>
              </w:rPr>
              <w:t xml:space="preserve"> 01/2016).  </w:t>
            </w:r>
          </w:p>
          <w:p w:rsidR="00CA05F8" w:rsidRPr="00CA05F8" w:rsidRDefault="00CA05F8" w:rsidP="00CA05F8">
            <w:pPr>
              <w:pStyle w:val="Nessunaspaziatura"/>
              <w:spacing w:before="120" w:after="120"/>
              <w:jc w:val="both"/>
              <w:rPr>
                <w:rFonts w:ascii="Arial" w:hAnsi="Arial" w:cs="Arial"/>
                <w:iCs/>
              </w:rPr>
            </w:pPr>
          </w:p>
        </w:tc>
      </w:tr>
      <w:tr w:rsidR="00CA05F8" w:rsidRPr="00CA05F8" w:rsidTr="001A7C48">
        <w:tc>
          <w:tcPr>
            <w:tcW w:w="284" w:type="dxa"/>
            <w:vMerge/>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Mantenimento dell’aggiornamento e relativa pubblicazione per la durata prevista (5 anni) di tutti gli altri dati e documenti obbligatori già previsti dal D.lgs. 33/2013 e dalla L. 190/2012 concernenti l’organizzazione e l’attività dell’ente come dettagliato nello schema riassuntivo di cui all’</w:t>
            </w:r>
            <w:r w:rsidRPr="00CA05F8">
              <w:rPr>
                <w:rFonts w:ascii="Arial" w:hAnsi="Arial" w:cs="Arial"/>
                <w:i/>
                <w:iCs/>
              </w:rPr>
              <w:t>Allegato 1 del D.lgs. n. 33/2013</w:t>
            </w:r>
          </w:p>
        </w:tc>
        <w:tc>
          <w:tcPr>
            <w:tcW w:w="2835"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 xml:space="preserve">Mantenimento dell’aggiornamento e relativa pubblicazione per la durata prevista (5 anni) di tutti gli altri dati e documenti obbligatori già previsti dal D.lgs. 33/2013 e dalla L. 190/2012 concernenti l’organizzazione e l’attività dell’ente come dettagliato nello schema </w:t>
            </w:r>
            <w:r w:rsidRPr="00CA05F8">
              <w:rPr>
                <w:rFonts w:ascii="Arial" w:hAnsi="Arial" w:cs="Arial"/>
                <w:iCs/>
              </w:rPr>
              <w:tab/>
              <w:t>riassuntivo di cui all’</w:t>
            </w:r>
            <w:r w:rsidRPr="00CA05F8">
              <w:rPr>
                <w:rFonts w:ascii="Arial" w:hAnsi="Arial" w:cs="Arial"/>
                <w:i/>
                <w:iCs/>
              </w:rPr>
              <w:t>Allegato 1 del D.lgs. n. 33/2013</w:t>
            </w:r>
          </w:p>
        </w:tc>
        <w:tc>
          <w:tcPr>
            <w:tcW w:w="2976"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Mantenimento dell’aggiornamento e relativa pubblicazione per la durata prevista (5 anni) di tutti gli altri dati e documenti obbligatori già previsti dal D.lgs. 33/2013 e dalla L. 190/2012 concernenti l’organizzazione e l’attività dell’ente come dettagliato nello schema </w:t>
            </w:r>
            <w:r w:rsidRPr="00CA05F8">
              <w:rPr>
                <w:rFonts w:ascii="Arial" w:hAnsi="Arial" w:cs="Arial"/>
                <w:iCs/>
              </w:rPr>
              <w:tab/>
              <w:t>riassuntivo di cui all’</w:t>
            </w:r>
            <w:r w:rsidRPr="00CA05F8">
              <w:rPr>
                <w:rFonts w:ascii="Arial" w:hAnsi="Arial" w:cs="Arial"/>
                <w:i/>
                <w:iCs/>
              </w:rPr>
              <w:t>Allegato 1 del D.lgs. n. 33/2013</w:t>
            </w:r>
          </w:p>
        </w:tc>
      </w:tr>
      <w:tr w:rsidR="00CA05F8" w:rsidRPr="00CA05F8" w:rsidTr="001A7C48">
        <w:tc>
          <w:tcPr>
            <w:tcW w:w="284" w:type="dxa"/>
            <w:vMerge/>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 xml:space="preserve">Progressivo allineamento dei dati in pubblicazione con le previsioni di cui all’art. </w:t>
            </w:r>
            <w:proofErr w:type="spellStart"/>
            <w:r w:rsidRPr="00CA05F8">
              <w:rPr>
                <w:rFonts w:ascii="Arial" w:hAnsi="Arial" w:cs="Arial"/>
                <w:iCs/>
              </w:rPr>
              <w:t>9bis</w:t>
            </w:r>
            <w:proofErr w:type="spellEnd"/>
            <w:r w:rsidRPr="00CA05F8">
              <w:rPr>
                <w:rFonts w:ascii="Arial" w:hAnsi="Arial" w:cs="Arial"/>
                <w:iCs/>
              </w:rPr>
              <w:t xml:space="preserve"> comma 2 del d.lgs. 33/2013 inerenti l’apertura delle banche dati pubbliche di cui all’</w:t>
            </w:r>
            <w:r w:rsidRPr="00CA05F8">
              <w:rPr>
                <w:rFonts w:ascii="Arial" w:hAnsi="Arial" w:cs="Arial"/>
                <w:i/>
                <w:iCs/>
              </w:rPr>
              <w:t xml:space="preserve">Allegato 2 del D.lgs. n. 33/2013 </w:t>
            </w:r>
            <w:r w:rsidRPr="00CA05F8">
              <w:rPr>
                <w:rFonts w:ascii="Arial" w:hAnsi="Arial" w:cs="Arial"/>
                <w:iCs/>
              </w:rPr>
              <w:t>nonché con le intervenute delibere dell’ANAC</w:t>
            </w:r>
          </w:p>
        </w:tc>
        <w:tc>
          <w:tcPr>
            <w:tcW w:w="2835"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Progressivo allineamento dei dati in pubblicazione con le previsioni di cui all’art. </w:t>
            </w:r>
            <w:proofErr w:type="spellStart"/>
            <w:r w:rsidRPr="00CA05F8">
              <w:rPr>
                <w:rFonts w:ascii="Arial" w:hAnsi="Arial" w:cs="Arial"/>
                <w:iCs/>
              </w:rPr>
              <w:t>9bis</w:t>
            </w:r>
            <w:proofErr w:type="spellEnd"/>
            <w:r w:rsidRPr="00CA05F8">
              <w:rPr>
                <w:rFonts w:ascii="Arial" w:hAnsi="Arial" w:cs="Arial"/>
                <w:iCs/>
              </w:rPr>
              <w:t xml:space="preserve"> comma 2 del d.lgs. 33/2013 inerenti l’apertura delle banche dati pubbliche di cui all’</w:t>
            </w:r>
            <w:r w:rsidRPr="00CA05F8">
              <w:rPr>
                <w:rFonts w:ascii="Arial" w:hAnsi="Arial" w:cs="Arial"/>
                <w:i/>
                <w:iCs/>
              </w:rPr>
              <w:t xml:space="preserve">Allegato 2 del D.lgs. n. 33/2013 </w:t>
            </w:r>
            <w:r w:rsidRPr="00CA05F8">
              <w:rPr>
                <w:rFonts w:ascii="Arial" w:hAnsi="Arial" w:cs="Arial"/>
                <w:iCs/>
              </w:rPr>
              <w:t>nonché con le intervenute delibere dell’ANAC.</w:t>
            </w:r>
          </w:p>
        </w:tc>
        <w:tc>
          <w:tcPr>
            <w:tcW w:w="2976"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Progressivo allineamento dei dati in pubblicazione con le previsioni di cui all’art. </w:t>
            </w:r>
            <w:proofErr w:type="spellStart"/>
            <w:r w:rsidRPr="00CA05F8">
              <w:rPr>
                <w:rFonts w:ascii="Arial" w:hAnsi="Arial" w:cs="Arial"/>
                <w:iCs/>
              </w:rPr>
              <w:t>9bis</w:t>
            </w:r>
            <w:proofErr w:type="spellEnd"/>
            <w:r w:rsidRPr="00CA05F8">
              <w:rPr>
                <w:rFonts w:ascii="Arial" w:hAnsi="Arial" w:cs="Arial"/>
                <w:iCs/>
              </w:rPr>
              <w:t xml:space="preserve"> comma 2 del d.lgs. 33/2013 inerenti l’apertura delle banche dati pubbliche di cui all’</w:t>
            </w:r>
            <w:r w:rsidRPr="00CA05F8">
              <w:rPr>
                <w:rFonts w:ascii="Arial" w:hAnsi="Arial" w:cs="Arial"/>
                <w:i/>
                <w:iCs/>
              </w:rPr>
              <w:t xml:space="preserve">Allegato 2 del D.lgs. n. 33/2013 </w:t>
            </w:r>
            <w:r w:rsidRPr="00CA05F8">
              <w:rPr>
                <w:rFonts w:ascii="Arial" w:hAnsi="Arial" w:cs="Arial"/>
                <w:iCs/>
              </w:rPr>
              <w:t>nonché con le intervenute delibere dell’ANAC</w:t>
            </w:r>
          </w:p>
        </w:tc>
      </w:tr>
      <w:tr w:rsidR="00CA05F8" w:rsidRPr="00CA05F8" w:rsidTr="001A7C48">
        <w:tc>
          <w:tcPr>
            <w:tcW w:w="284" w:type="dxa"/>
            <w:vMerge/>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Accessibilità: analisi e valutazione degli interventi da attuare al fine di migliorare l’accessibilità e l’usabilità dei documenti pubblicati sul sito web dell’ente.</w:t>
            </w:r>
          </w:p>
        </w:tc>
        <w:tc>
          <w:tcPr>
            <w:tcW w:w="2835"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Accessibilità: analisi e valutazione degli interventi da attuare al fine di migliorare l’accessibilità e l’usabilità dei documenti pubblicati sul sito web dell’ente</w:t>
            </w:r>
          </w:p>
        </w:tc>
        <w:tc>
          <w:tcPr>
            <w:tcW w:w="2976"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Accessibilità: analisi e valutazione degli interventi da attuare al fine di migliorare l’accessibilità e l’usabilità dei documenti pubblicati sul sito web dell’ente</w:t>
            </w:r>
          </w:p>
        </w:tc>
      </w:tr>
      <w:tr w:rsidR="00CA05F8" w:rsidRPr="00CA05F8" w:rsidTr="001A7C48">
        <w:tc>
          <w:tcPr>
            <w:tcW w:w="284" w:type="dxa"/>
            <w:vMerge/>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Progressiva attuazione degli obiettivi di accessibilità predisposti nel 2017 e del sistema di monitoraggio interno per la loro applicazione.</w:t>
            </w:r>
          </w:p>
        </w:tc>
        <w:tc>
          <w:tcPr>
            <w:tcW w:w="2835"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Progressiva attuazione degli obiettivi di accessibilità predisposti nel 2017 e del sistema di monitoraggio interno per la loro applicazione</w:t>
            </w:r>
          </w:p>
        </w:tc>
        <w:tc>
          <w:tcPr>
            <w:tcW w:w="2976"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Progressiva attuazione degli obiettivi di accessibilità predisposti nel 2017 e del sistema di monitoraggio interno per la loro applicazione </w:t>
            </w:r>
          </w:p>
        </w:tc>
      </w:tr>
      <w:tr w:rsidR="00CA05F8" w:rsidRPr="00CA05F8" w:rsidTr="001A7C48">
        <w:tc>
          <w:tcPr>
            <w:tcW w:w="284" w:type="dxa"/>
            <w:vMerge/>
          </w:tcPr>
          <w:p w:rsidR="00CA05F8" w:rsidRPr="00CA05F8" w:rsidRDefault="00CA05F8" w:rsidP="00CA05F8">
            <w:pPr>
              <w:pStyle w:val="Nessunaspaziatura"/>
              <w:spacing w:before="120" w:after="120"/>
              <w:rPr>
                <w:rFonts w:ascii="Arial" w:hAnsi="Arial" w:cs="Arial"/>
                <w:iCs/>
              </w:rPr>
            </w:pPr>
          </w:p>
        </w:tc>
        <w:tc>
          <w:tcPr>
            <w:tcW w:w="2977" w:type="dxa"/>
          </w:tcPr>
          <w:p w:rsidR="00CA05F8" w:rsidRPr="00CA05F8" w:rsidRDefault="00CA05F8" w:rsidP="00CA05F8">
            <w:pPr>
              <w:pStyle w:val="Nessunaspaziatura"/>
              <w:spacing w:before="120" w:after="120"/>
              <w:rPr>
                <w:rFonts w:ascii="Arial" w:hAnsi="Arial" w:cs="Arial"/>
                <w:iCs/>
              </w:rPr>
            </w:pPr>
            <w:r w:rsidRPr="00CA05F8">
              <w:rPr>
                <w:rFonts w:ascii="Arial" w:hAnsi="Arial" w:cs="Arial"/>
                <w:iCs/>
              </w:rPr>
              <w:t>Approvazione del regolamento sull’accesso civico “semplice”, “generalizzato” e documentale</w:t>
            </w:r>
          </w:p>
        </w:tc>
        <w:tc>
          <w:tcPr>
            <w:tcW w:w="2835"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Applicazione del regolamento sull’accesso civico “semplice”, “generalizzato” e documentale</w:t>
            </w:r>
          </w:p>
        </w:tc>
        <w:tc>
          <w:tcPr>
            <w:tcW w:w="2976" w:type="dxa"/>
          </w:tcPr>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Applicazione del regolamento sull’accesso civico “semplice”, “generalizzato” e documentale </w:t>
            </w:r>
          </w:p>
        </w:tc>
      </w:tr>
    </w:tbl>
    <w:p w:rsidR="00CA05F8" w:rsidRDefault="00CA05F8" w:rsidP="00CA05F8">
      <w:pPr>
        <w:pStyle w:val="Nessunaspaziatura"/>
        <w:spacing w:before="120" w:after="120"/>
        <w:rPr>
          <w:rFonts w:ascii="Arial" w:hAnsi="Arial" w:cs="Arial"/>
          <w:b/>
          <w:iCs/>
        </w:rPr>
      </w:pPr>
    </w:p>
    <w:p w:rsidR="00CA05F8" w:rsidRDefault="00CA05F8" w:rsidP="00CA05F8">
      <w:pPr>
        <w:pStyle w:val="Nessunaspaziatura"/>
        <w:spacing w:before="120" w:after="120"/>
        <w:rPr>
          <w:rFonts w:ascii="Arial" w:hAnsi="Arial" w:cs="Arial"/>
          <w:b/>
          <w:iCs/>
        </w:rPr>
      </w:pPr>
    </w:p>
    <w:p w:rsidR="00CA05F8" w:rsidRPr="00CA05F8" w:rsidRDefault="00CA05F8" w:rsidP="00CA05F8">
      <w:pPr>
        <w:pStyle w:val="Nessunaspaziatura"/>
        <w:spacing w:before="120" w:after="120"/>
        <w:rPr>
          <w:rFonts w:ascii="Arial" w:hAnsi="Arial" w:cs="Arial"/>
          <w:b/>
          <w:iCs/>
        </w:rPr>
      </w:pPr>
      <w:r w:rsidRPr="00CA05F8">
        <w:rPr>
          <w:rFonts w:ascii="Arial" w:hAnsi="Arial" w:cs="Arial"/>
          <w:b/>
          <w:iCs/>
        </w:rPr>
        <w:t xml:space="preserve">Aggiornamento del </w:t>
      </w:r>
      <w:proofErr w:type="spellStart"/>
      <w:r w:rsidRPr="00CA05F8">
        <w:rPr>
          <w:rFonts w:ascii="Arial" w:hAnsi="Arial" w:cs="Arial"/>
          <w:b/>
          <w:iCs/>
        </w:rPr>
        <w:t>P.T.T</w:t>
      </w:r>
      <w:proofErr w:type="spellEnd"/>
      <w:r w:rsidRPr="00CA05F8">
        <w:rPr>
          <w:rFonts w:ascii="Arial" w:hAnsi="Arial" w:cs="Arial"/>
          <w:b/>
          <w:iCs/>
        </w:rPr>
        <w:t xml:space="preserve">. </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Il </w:t>
      </w:r>
      <w:proofErr w:type="spellStart"/>
      <w:r w:rsidRPr="00CA05F8">
        <w:rPr>
          <w:rFonts w:ascii="Arial" w:hAnsi="Arial" w:cs="Arial"/>
          <w:iCs/>
        </w:rPr>
        <w:t>P.T.T</w:t>
      </w:r>
      <w:proofErr w:type="spellEnd"/>
      <w:r w:rsidRPr="00CA05F8">
        <w:rPr>
          <w:rFonts w:ascii="Arial" w:hAnsi="Arial" w:cs="Arial"/>
          <w:iCs/>
        </w:rPr>
        <w:t xml:space="preserve">. (che costituisce una sezione del </w:t>
      </w:r>
      <w:proofErr w:type="spellStart"/>
      <w:r w:rsidRPr="00CA05F8">
        <w:rPr>
          <w:rFonts w:ascii="Arial" w:hAnsi="Arial" w:cs="Arial"/>
          <w:iCs/>
        </w:rPr>
        <w:t>P.T.P.C.T</w:t>
      </w:r>
      <w:proofErr w:type="spellEnd"/>
      <w:r w:rsidRPr="00CA05F8">
        <w:rPr>
          <w:rFonts w:ascii="Arial" w:hAnsi="Arial" w:cs="Arial"/>
          <w:iCs/>
        </w:rPr>
        <w:t xml:space="preserve">.) è un piano a scorrimento, sottoposto ad aggiornamento annuale, tramite la delibera di aggiornamento del </w:t>
      </w:r>
      <w:proofErr w:type="spellStart"/>
      <w:proofErr w:type="gramStart"/>
      <w:r w:rsidRPr="00CA05F8">
        <w:rPr>
          <w:rFonts w:ascii="Arial" w:hAnsi="Arial" w:cs="Arial"/>
          <w:iCs/>
        </w:rPr>
        <w:t>P.T.P.C.T</w:t>
      </w:r>
      <w:proofErr w:type="spellEnd"/>
      <w:r w:rsidRPr="00CA05F8">
        <w:rPr>
          <w:rFonts w:ascii="Arial" w:hAnsi="Arial" w:cs="Arial"/>
          <w:iCs/>
        </w:rPr>
        <w:t>..</w:t>
      </w:r>
      <w:proofErr w:type="gramEnd"/>
      <w:r w:rsidRPr="00CA05F8">
        <w:rPr>
          <w:rFonts w:ascii="Arial" w:hAnsi="Arial" w:cs="Arial"/>
          <w:iCs/>
        </w:rPr>
        <w:t xml:space="preserve"> </w:t>
      </w:r>
    </w:p>
    <w:p w:rsidR="00CA05F8" w:rsidRPr="00CA05F8" w:rsidRDefault="00CA05F8" w:rsidP="00CA05F8">
      <w:pPr>
        <w:pStyle w:val="Nessunaspaziatura"/>
        <w:spacing w:before="120" w:after="120"/>
        <w:jc w:val="both"/>
        <w:rPr>
          <w:rFonts w:ascii="Arial" w:hAnsi="Arial" w:cs="Arial"/>
          <w:iCs/>
        </w:rPr>
      </w:pPr>
      <w:r w:rsidRPr="00CA05F8">
        <w:rPr>
          <w:rFonts w:ascii="Arial" w:hAnsi="Arial" w:cs="Arial"/>
          <w:iCs/>
        </w:rPr>
        <w:t xml:space="preserve">I dati, da pubblicarsi per un periodo di 5 anni, sono pubblicati con i tempi di attuazione e con la periodicità di aggiornamento indicati in </w:t>
      </w:r>
      <w:r w:rsidRPr="00CA05F8">
        <w:rPr>
          <w:rFonts w:ascii="Arial" w:hAnsi="Arial" w:cs="Arial"/>
          <w:i/>
          <w:iCs/>
        </w:rPr>
        <w:t xml:space="preserve">Allegato 1 al d. </w:t>
      </w:r>
      <w:proofErr w:type="spellStart"/>
      <w:r w:rsidRPr="00CA05F8">
        <w:rPr>
          <w:rFonts w:ascii="Arial" w:hAnsi="Arial" w:cs="Arial"/>
          <w:i/>
          <w:iCs/>
        </w:rPr>
        <w:t>Lgs</w:t>
      </w:r>
      <w:proofErr w:type="spellEnd"/>
      <w:r w:rsidRPr="00CA05F8">
        <w:rPr>
          <w:rFonts w:ascii="Arial" w:hAnsi="Arial" w:cs="Arial"/>
          <w:i/>
          <w:iCs/>
        </w:rPr>
        <w:t xml:space="preserve">. n. 33/2013. </w:t>
      </w:r>
    </w:p>
    <w:p w:rsidR="00CA05F8" w:rsidRPr="00CA05F8" w:rsidRDefault="00CA05F8" w:rsidP="00CA05F8">
      <w:pPr>
        <w:pStyle w:val="Nessunaspaziatura"/>
        <w:spacing w:before="120" w:after="120"/>
        <w:rPr>
          <w:rFonts w:ascii="Arial" w:hAnsi="Arial" w:cs="Arial"/>
          <w:iCs/>
        </w:rPr>
      </w:pPr>
    </w:p>
    <w:p w:rsidR="002F2911" w:rsidRDefault="002F2911" w:rsidP="00B52926">
      <w:pPr>
        <w:pStyle w:val="Nessunaspaziatura"/>
        <w:spacing w:before="120" w:after="120"/>
        <w:jc w:val="both"/>
        <w:rPr>
          <w:rFonts w:ascii="Arial" w:hAnsi="Arial" w:cs="Arial"/>
          <w:iCs/>
        </w:rPr>
      </w:pPr>
    </w:p>
    <w:p w:rsidR="00373346" w:rsidRDefault="00373346" w:rsidP="00B52926">
      <w:pPr>
        <w:pStyle w:val="Nessunaspaziatura"/>
        <w:spacing w:before="120" w:after="120"/>
        <w:jc w:val="both"/>
        <w:rPr>
          <w:rFonts w:ascii="Arial" w:hAnsi="Arial" w:cs="Arial"/>
          <w:iCs/>
        </w:rPr>
      </w:pPr>
    </w:p>
    <w:p w:rsidR="00373346" w:rsidRDefault="00373346" w:rsidP="00B52926">
      <w:pPr>
        <w:pStyle w:val="Nessunaspaziatura"/>
        <w:spacing w:before="120" w:after="120"/>
        <w:jc w:val="both"/>
        <w:rPr>
          <w:rFonts w:ascii="Arial" w:hAnsi="Arial" w:cs="Arial"/>
          <w:iCs/>
        </w:rPr>
      </w:pPr>
    </w:p>
    <w:sectPr w:rsidR="00373346" w:rsidSect="002F2911">
      <w:headerReference w:type="default" r:id="rId9"/>
      <w:footerReference w:type="even" r:id="rId10"/>
      <w:footerReference w:type="default" r:id="rId11"/>
      <w:pgSz w:w="11906" w:h="16838"/>
      <w:pgMar w:top="2410"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11" w:rsidRDefault="002F2911">
      <w:r>
        <w:separator/>
      </w:r>
    </w:p>
  </w:endnote>
  <w:endnote w:type="continuationSeparator" w:id="0">
    <w:p w:rsidR="002F2911" w:rsidRDefault="002F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11" w:rsidRDefault="002F2911" w:rsidP="004E49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F2911" w:rsidRDefault="002F2911" w:rsidP="004E492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81037"/>
      <w:docPartObj>
        <w:docPartGallery w:val="Page Numbers (Bottom of Page)"/>
        <w:docPartUnique/>
      </w:docPartObj>
    </w:sdtPr>
    <w:sdtEndPr/>
    <w:sdtContent>
      <w:p w:rsidR="002F2911" w:rsidRDefault="002F2911">
        <w:pPr>
          <w:pStyle w:val="Pidipagina"/>
          <w:jc w:val="right"/>
        </w:pPr>
        <w:r>
          <w:fldChar w:fldCharType="begin"/>
        </w:r>
        <w:r>
          <w:instrText>PAGE   \* MERGEFORMAT</w:instrText>
        </w:r>
        <w:r>
          <w:fldChar w:fldCharType="separate"/>
        </w:r>
        <w:r w:rsidR="001A7C48">
          <w:rPr>
            <w:noProof/>
          </w:rPr>
          <w:t>17</w:t>
        </w:r>
        <w:r>
          <w:fldChar w:fldCharType="end"/>
        </w:r>
      </w:p>
    </w:sdtContent>
  </w:sdt>
  <w:p w:rsidR="002F2911" w:rsidRDefault="002F2911" w:rsidP="004E492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11" w:rsidRDefault="002F2911">
      <w:r>
        <w:separator/>
      </w:r>
    </w:p>
  </w:footnote>
  <w:footnote w:type="continuationSeparator" w:id="0">
    <w:p w:rsidR="002F2911" w:rsidRDefault="002F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11" w:rsidRDefault="002F2911">
    <w:pPr>
      <w:pStyle w:val="Intestazione"/>
    </w:pPr>
    <w:r>
      <w:rPr>
        <w:noProof/>
      </w:rPr>
      <w:drawing>
        <wp:inline distT="0" distB="0" distL="0" distR="0" wp14:anchorId="22EA41AF" wp14:editId="0FE6A421">
          <wp:extent cx="2221531" cy="896815"/>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B_bassa uffic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02" cy="898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4565_"/>
      </v:shape>
    </w:pict>
  </w:numPicBullet>
  <w:abstractNum w:abstractNumId="0" w15:restartNumberingAfterBreak="0">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24825"/>
    <w:multiLevelType w:val="hybridMultilevel"/>
    <w:tmpl w:val="EA625BB6"/>
    <w:lvl w:ilvl="0" w:tplc="0410000F">
      <w:start w:val="1"/>
      <w:numFmt w:val="decimal"/>
      <w:lvlText w:val="%1."/>
      <w:lvlJc w:val="left"/>
      <w:pPr>
        <w:ind w:left="360" w:hanging="360"/>
      </w:pPr>
      <w:rPr>
        <w:rFonts w:hint="default"/>
        <w:color w:val="auto"/>
      </w:rPr>
    </w:lvl>
    <w:lvl w:ilvl="1" w:tplc="04100003">
      <w:start w:val="1"/>
      <w:numFmt w:val="bullet"/>
      <w:lvlText w:val="o"/>
      <w:lvlJc w:val="left"/>
      <w:pPr>
        <w:ind w:left="1080" w:hanging="360"/>
      </w:pPr>
      <w:rPr>
        <w:rFonts w:ascii="Courier New" w:hAnsi="Courier New" w:cs="Courier New" w:hint="default"/>
      </w:rPr>
    </w:lvl>
    <w:lvl w:ilvl="2" w:tplc="32C05E9C">
      <w:start w:val="1"/>
      <w:numFmt w:val="bullet"/>
      <w:lvlText w:val=""/>
      <w:lvlPicBulletId w:val="0"/>
      <w:lvlJc w:val="left"/>
      <w:pPr>
        <w:ind w:left="1800" w:hanging="360"/>
      </w:pPr>
      <w:rPr>
        <w:rFonts w:ascii="Symbol" w:hAnsi="Symbol" w:hint="default"/>
        <w:color w:val="auto"/>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4E3B3D"/>
    <w:multiLevelType w:val="hybridMultilevel"/>
    <w:tmpl w:val="BEDA31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452AAB"/>
    <w:multiLevelType w:val="hybridMultilevel"/>
    <w:tmpl w:val="46860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A23CE1"/>
    <w:multiLevelType w:val="hybridMultilevel"/>
    <w:tmpl w:val="6C068944"/>
    <w:lvl w:ilvl="0" w:tplc="761EE58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ABE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EE15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2FB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CCE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0C29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4DC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D4B0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40F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091C16"/>
    <w:multiLevelType w:val="hybridMultilevel"/>
    <w:tmpl w:val="34867400"/>
    <w:lvl w:ilvl="0" w:tplc="B100023C">
      <w:numFmt w:val="bullet"/>
      <w:lvlText w:val="–"/>
      <w:lvlJc w:val="left"/>
      <w:pPr>
        <w:ind w:left="-1440" w:hanging="360"/>
      </w:pPr>
      <w:rPr>
        <w:rFonts w:ascii="Arial" w:eastAsia="Calibri" w:hAnsi="Arial" w:cs="Aria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0" w:hanging="360"/>
      </w:pPr>
      <w:rPr>
        <w:rFonts w:ascii="Wingdings" w:hAnsi="Wingdings" w:hint="default"/>
      </w:rPr>
    </w:lvl>
    <w:lvl w:ilvl="3" w:tplc="04100001" w:tentative="1">
      <w:start w:val="1"/>
      <w:numFmt w:val="bullet"/>
      <w:lvlText w:val=""/>
      <w:lvlJc w:val="left"/>
      <w:pPr>
        <w:ind w:left="720" w:hanging="360"/>
      </w:pPr>
      <w:rPr>
        <w:rFonts w:ascii="Symbol" w:hAnsi="Symbol" w:hint="default"/>
      </w:rPr>
    </w:lvl>
    <w:lvl w:ilvl="4" w:tplc="04100003" w:tentative="1">
      <w:start w:val="1"/>
      <w:numFmt w:val="bullet"/>
      <w:lvlText w:val="o"/>
      <w:lvlJc w:val="left"/>
      <w:pPr>
        <w:ind w:left="1440" w:hanging="360"/>
      </w:pPr>
      <w:rPr>
        <w:rFonts w:ascii="Courier New" w:hAnsi="Courier New" w:cs="Courier New" w:hint="default"/>
      </w:rPr>
    </w:lvl>
    <w:lvl w:ilvl="5" w:tplc="04100005" w:tentative="1">
      <w:start w:val="1"/>
      <w:numFmt w:val="bullet"/>
      <w:lvlText w:val=""/>
      <w:lvlJc w:val="left"/>
      <w:pPr>
        <w:ind w:left="2160" w:hanging="360"/>
      </w:pPr>
      <w:rPr>
        <w:rFonts w:ascii="Wingdings" w:hAnsi="Wingdings" w:hint="default"/>
      </w:rPr>
    </w:lvl>
    <w:lvl w:ilvl="6" w:tplc="04100001" w:tentative="1">
      <w:start w:val="1"/>
      <w:numFmt w:val="bullet"/>
      <w:lvlText w:val=""/>
      <w:lvlJc w:val="left"/>
      <w:pPr>
        <w:ind w:left="2880" w:hanging="360"/>
      </w:pPr>
      <w:rPr>
        <w:rFonts w:ascii="Symbol" w:hAnsi="Symbol" w:hint="default"/>
      </w:rPr>
    </w:lvl>
    <w:lvl w:ilvl="7" w:tplc="04100003" w:tentative="1">
      <w:start w:val="1"/>
      <w:numFmt w:val="bullet"/>
      <w:lvlText w:val="o"/>
      <w:lvlJc w:val="left"/>
      <w:pPr>
        <w:ind w:left="3600" w:hanging="360"/>
      </w:pPr>
      <w:rPr>
        <w:rFonts w:ascii="Courier New" w:hAnsi="Courier New" w:cs="Courier New" w:hint="default"/>
      </w:rPr>
    </w:lvl>
    <w:lvl w:ilvl="8" w:tplc="04100005" w:tentative="1">
      <w:start w:val="1"/>
      <w:numFmt w:val="bullet"/>
      <w:lvlText w:val=""/>
      <w:lvlJc w:val="left"/>
      <w:pPr>
        <w:ind w:left="4320" w:hanging="360"/>
      </w:pPr>
      <w:rPr>
        <w:rFonts w:ascii="Wingdings" w:hAnsi="Wingdings" w:hint="default"/>
      </w:rPr>
    </w:lvl>
  </w:abstractNum>
  <w:abstractNum w:abstractNumId="6" w15:restartNumberingAfterBreak="0">
    <w:nsid w:val="18BD5136"/>
    <w:multiLevelType w:val="hybridMultilevel"/>
    <w:tmpl w:val="76F62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80B75"/>
    <w:multiLevelType w:val="hybridMultilevel"/>
    <w:tmpl w:val="FC562FD0"/>
    <w:lvl w:ilvl="0" w:tplc="AEB0133A">
      <w:start w:val="30"/>
      <w:numFmt w:val="bullet"/>
      <w:lvlText w:val="-"/>
      <w:lvlJc w:val="left"/>
      <w:pPr>
        <w:ind w:left="451" w:hanging="360"/>
      </w:pPr>
      <w:rPr>
        <w:rFonts w:ascii="Arial" w:eastAsia="Arial" w:hAnsi="Arial" w:cs="Arial" w:hint="default"/>
        <w:sz w:val="20"/>
      </w:rPr>
    </w:lvl>
    <w:lvl w:ilvl="1" w:tplc="04100003" w:tentative="1">
      <w:start w:val="1"/>
      <w:numFmt w:val="bullet"/>
      <w:lvlText w:val="o"/>
      <w:lvlJc w:val="left"/>
      <w:pPr>
        <w:ind w:left="1171" w:hanging="360"/>
      </w:pPr>
      <w:rPr>
        <w:rFonts w:ascii="Courier New" w:hAnsi="Courier New" w:cs="Courier New" w:hint="default"/>
      </w:rPr>
    </w:lvl>
    <w:lvl w:ilvl="2" w:tplc="04100005" w:tentative="1">
      <w:start w:val="1"/>
      <w:numFmt w:val="bullet"/>
      <w:lvlText w:val=""/>
      <w:lvlJc w:val="left"/>
      <w:pPr>
        <w:ind w:left="1891" w:hanging="360"/>
      </w:pPr>
      <w:rPr>
        <w:rFonts w:ascii="Wingdings" w:hAnsi="Wingdings" w:hint="default"/>
      </w:rPr>
    </w:lvl>
    <w:lvl w:ilvl="3" w:tplc="04100001" w:tentative="1">
      <w:start w:val="1"/>
      <w:numFmt w:val="bullet"/>
      <w:lvlText w:val=""/>
      <w:lvlJc w:val="left"/>
      <w:pPr>
        <w:ind w:left="2611" w:hanging="360"/>
      </w:pPr>
      <w:rPr>
        <w:rFonts w:ascii="Symbol" w:hAnsi="Symbol" w:hint="default"/>
      </w:rPr>
    </w:lvl>
    <w:lvl w:ilvl="4" w:tplc="04100003" w:tentative="1">
      <w:start w:val="1"/>
      <w:numFmt w:val="bullet"/>
      <w:lvlText w:val="o"/>
      <w:lvlJc w:val="left"/>
      <w:pPr>
        <w:ind w:left="3331" w:hanging="360"/>
      </w:pPr>
      <w:rPr>
        <w:rFonts w:ascii="Courier New" w:hAnsi="Courier New" w:cs="Courier New" w:hint="default"/>
      </w:rPr>
    </w:lvl>
    <w:lvl w:ilvl="5" w:tplc="04100005" w:tentative="1">
      <w:start w:val="1"/>
      <w:numFmt w:val="bullet"/>
      <w:lvlText w:val=""/>
      <w:lvlJc w:val="left"/>
      <w:pPr>
        <w:ind w:left="4051" w:hanging="360"/>
      </w:pPr>
      <w:rPr>
        <w:rFonts w:ascii="Wingdings" w:hAnsi="Wingdings" w:hint="default"/>
      </w:rPr>
    </w:lvl>
    <w:lvl w:ilvl="6" w:tplc="04100001" w:tentative="1">
      <w:start w:val="1"/>
      <w:numFmt w:val="bullet"/>
      <w:lvlText w:val=""/>
      <w:lvlJc w:val="left"/>
      <w:pPr>
        <w:ind w:left="4771" w:hanging="360"/>
      </w:pPr>
      <w:rPr>
        <w:rFonts w:ascii="Symbol" w:hAnsi="Symbol" w:hint="default"/>
      </w:rPr>
    </w:lvl>
    <w:lvl w:ilvl="7" w:tplc="04100003" w:tentative="1">
      <w:start w:val="1"/>
      <w:numFmt w:val="bullet"/>
      <w:lvlText w:val="o"/>
      <w:lvlJc w:val="left"/>
      <w:pPr>
        <w:ind w:left="5491" w:hanging="360"/>
      </w:pPr>
      <w:rPr>
        <w:rFonts w:ascii="Courier New" w:hAnsi="Courier New" w:cs="Courier New" w:hint="default"/>
      </w:rPr>
    </w:lvl>
    <w:lvl w:ilvl="8" w:tplc="04100005" w:tentative="1">
      <w:start w:val="1"/>
      <w:numFmt w:val="bullet"/>
      <w:lvlText w:val=""/>
      <w:lvlJc w:val="left"/>
      <w:pPr>
        <w:ind w:left="6211" w:hanging="360"/>
      </w:pPr>
      <w:rPr>
        <w:rFonts w:ascii="Wingdings" w:hAnsi="Wingdings" w:hint="default"/>
      </w:rPr>
    </w:lvl>
  </w:abstractNum>
  <w:abstractNum w:abstractNumId="8" w15:restartNumberingAfterBreak="0">
    <w:nsid w:val="1C5C2DAB"/>
    <w:multiLevelType w:val="hybridMultilevel"/>
    <w:tmpl w:val="47C6C554"/>
    <w:lvl w:ilvl="0" w:tplc="60D8AE9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DF0E5C"/>
    <w:multiLevelType w:val="hybridMultilevel"/>
    <w:tmpl w:val="148C9410"/>
    <w:lvl w:ilvl="0" w:tplc="80DA90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0400DB"/>
    <w:multiLevelType w:val="hybridMultilevel"/>
    <w:tmpl w:val="162C036E"/>
    <w:lvl w:ilvl="0" w:tplc="0410000F">
      <w:start w:val="1"/>
      <w:numFmt w:val="decimal"/>
      <w:lvlText w:val="%1."/>
      <w:lvlJc w:val="left"/>
      <w:pPr>
        <w:ind w:left="360" w:hanging="360"/>
      </w:pPr>
      <w:rPr>
        <w:rFonts w:hint="default"/>
        <w:color w:val="auto"/>
      </w:rPr>
    </w:lvl>
    <w:lvl w:ilvl="1" w:tplc="04100003">
      <w:start w:val="1"/>
      <w:numFmt w:val="bullet"/>
      <w:lvlText w:val="o"/>
      <w:lvlJc w:val="left"/>
      <w:pPr>
        <w:ind w:left="1080" w:hanging="360"/>
      </w:pPr>
      <w:rPr>
        <w:rFonts w:ascii="Courier New" w:hAnsi="Courier New" w:cs="Courier New" w:hint="default"/>
      </w:rPr>
    </w:lvl>
    <w:lvl w:ilvl="2" w:tplc="32C05E9C">
      <w:start w:val="1"/>
      <w:numFmt w:val="bullet"/>
      <w:lvlText w:val=""/>
      <w:lvlPicBulletId w:val="0"/>
      <w:lvlJc w:val="left"/>
      <w:pPr>
        <w:ind w:left="1800" w:hanging="360"/>
      </w:pPr>
      <w:rPr>
        <w:rFonts w:ascii="Symbol" w:hAnsi="Symbol" w:hint="default"/>
        <w:color w:val="auto"/>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2270351"/>
    <w:multiLevelType w:val="hybridMultilevel"/>
    <w:tmpl w:val="D3C834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BA66E8"/>
    <w:multiLevelType w:val="hybridMultilevel"/>
    <w:tmpl w:val="CABAD712"/>
    <w:lvl w:ilvl="0" w:tplc="EA00B5BE">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E44688"/>
    <w:multiLevelType w:val="hybridMultilevel"/>
    <w:tmpl w:val="03924EFA"/>
    <w:lvl w:ilvl="0" w:tplc="32C05E9C">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4B93072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8A7044"/>
    <w:multiLevelType w:val="hybridMultilevel"/>
    <w:tmpl w:val="600AC390"/>
    <w:lvl w:ilvl="0" w:tplc="F0046138">
      <w:start w:val="1"/>
      <w:numFmt w:val="bullet"/>
      <w:lvlText w:val="-"/>
      <w:lvlJc w:val="left"/>
      <w:pPr>
        <w:ind w:left="70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16" w15:restartNumberingAfterBreak="0">
    <w:nsid w:val="5DC46A88"/>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D6732E"/>
    <w:multiLevelType w:val="hybridMultilevel"/>
    <w:tmpl w:val="0C3A62A8"/>
    <w:lvl w:ilvl="0" w:tplc="33D03EB6">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0625E">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3CE43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298B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2E1DF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30E58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7CD4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8C648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264C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3F1F0A"/>
    <w:multiLevelType w:val="hybridMultilevel"/>
    <w:tmpl w:val="F7505F2E"/>
    <w:lvl w:ilvl="0" w:tplc="F51831B8">
      <w:start w:val="1"/>
      <w:numFmt w:val="lowerLetter"/>
      <w:lvlText w:val="%1)"/>
      <w:lvlJc w:val="left"/>
      <w:pPr>
        <w:ind w:left="59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5BE84C6">
      <w:start w:val="1"/>
      <w:numFmt w:val="lowerLetter"/>
      <w:lvlText w:val="%2"/>
      <w:lvlJc w:val="left"/>
      <w:pPr>
        <w:ind w:left="6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94591A">
      <w:start w:val="1"/>
      <w:numFmt w:val="lowerRoman"/>
      <w:lvlText w:val="%3"/>
      <w:lvlJc w:val="left"/>
      <w:pPr>
        <w:ind w:left="7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A97F4">
      <w:start w:val="1"/>
      <w:numFmt w:val="decimal"/>
      <w:lvlText w:val="%4"/>
      <w:lvlJc w:val="left"/>
      <w:pPr>
        <w:ind w:left="8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BA0012">
      <w:start w:val="1"/>
      <w:numFmt w:val="lowerLetter"/>
      <w:lvlText w:val="%5"/>
      <w:lvlJc w:val="left"/>
      <w:pPr>
        <w:ind w:left="8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F0B4CC">
      <w:start w:val="1"/>
      <w:numFmt w:val="lowerRoman"/>
      <w:lvlText w:val="%6"/>
      <w:lvlJc w:val="left"/>
      <w:pPr>
        <w:ind w:left="9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AECE60">
      <w:start w:val="1"/>
      <w:numFmt w:val="decimal"/>
      <w:lvlText w:val="%7"/>
      <w:lvlJc w:val="left"/>
      <w:pPr>
        <w:ind w:left="10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C2C03E">
      <w:start w:val="1"/>
      <w:numFmt w:val="lowerLetter"/>
      <w:lvlText w:val="%8"/>
      <w:lvlJc w:val="left"/>
      <w:pPr>
        <w:ind w:left="1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804E4">
      <w:start w:val="1"/>
      <w:numFmt w:val="lowerRoman"/>
      <w:lvlText w:val="%9"/>
      <w:lvlJc w:val="left"/>
      <w:pPr>
        <w:ind w:left="1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894579"/>
    <w:multiLevelType w:val="hybridMultilevel"/>
    <w:tmpl w:val="060A1198"/>
    <w:lvl w:ilvl="0" w:tplc="0410000F">
      <w:start w:val="1"/>
      <w:numFmt w:val="decimal"/>
      <w:lvlText w:val="%1."/>
      <w:lvlJc w:val="left"/>
      <w:pPr>
        <w:ind w:left="703" w:hanging="360"/>
      </w:pPr>
    </w:lvl>
    <w:lvl w:ilvl="1" w:tplc="04100019" w:tentative="1">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20" w15:restartNumberingAfterBreak="0">
    <w:nsid w:val="6E1B62FE"/>
    <w:multiLevelType w:val="hybridMultilevel"/>
    <w:tmpl w:val="D1A086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1A7B72"/>
    <w:multiLevelType w:val="hybridMultilevel"/>
    <w:tmpl w:val="1B340682"/>
    <w:lvl w:ilvl="0" w:tplc="80DA90B4">
      <w:start w:val="1"/>
      <w:numFmt w:val="bullet"/>
      <w:lvlText w:val=""/>
      <w:lvlJc w:val="left"/>
      <w:pPr>
        <w:ind w:left="720" w:hanging="360"/>
      </w:pPr>
      <w:rPr>
        <w:rFonts w:ascii="Symbol" w:hAnsi="Symbol" w:hint="default"/>
      </w:rPr>
    </w:lvl>
    <w:lvl w:ilvl="1" w:tplc="E8B64CE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E96DE0"/>
    <w:multiLevelType w:val="hybridMultilevel"/>
    <w:tmpl w:val="CF4E9C24"/>
    <w:lvl w:ilvl="0" w:tplc="32C05E9C">
      <w:start w:val="1"/>
      <w:numFmt w:val="bullet"/>
      <w:lvlText w:val=""/>
      <w:lvlPicBulletId w:val="0"/>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32C05E9C">
      <w:start w:val="1"/>
      <w:numFmt w:val="bullet"/>
      <w:lvlText w:val=""/>
      <w:lvlPicBulletId w:val="0"/>
      <w:lvlJc w:val="left"/>
      <w:pPr>
        <w:ind w:left="1800" w:hanging="360"/>
      </w:pPr>
      <w:rPr>
        <w:rFonts w:ascii="Symbol" w:hAnsi="Symbol" w:hint="default"/>
        <w:color w:val="auto"/>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13"/>
  </w:num>
  <w:num w:numId="4">
    <w:abstractNumId w:val="21"/>
  </w:num>
  <w:num w:numId="5">
    <w:abstractNumId w:val="0"/>
  </w:num>
  <w:num w:numId="6">
    <w:abstractNumId w:val="16"/>
  </w:num>
  <w:num w:numId="7">
    <w:abstractNumId w:val="2"/>
  </w:num>
  <w:num w:numId="8">
    <w:abstractNumId w:val="11"/>
  </w:num>
  <w:num w:numId="9">
    <w:abstractNumId w:val="9"/>
  </w:num>
  <w:num w:numId="10">
    <w:abstractNumId w:val="14"/>
  </w:num>
  <w:num w:numId="11">
    <w:abstractNumId w:val="23"/>
  </w:num>
  <w:num w:numId="12">
    <w:abstractNumId w:val="17"/>
  </w:num>
  <w:num w:numId="13">
    <w:abstractNumId w:val="18"/>
  </w:num>
  <w:num w:numId="14">
    <w:abstractNumId w:val="6"/>
  </w:num>
  <w:num w:numId="15">
    <w:abstractNumId w:val="8"/>
  </w:num>
  <w:num w:numId="16">
    <w:abstractNumId w:val="12"/>
  </w:num>
  <w:num w:numId="17">
    <w:abstractNumId w:val="3"/>
  </w:num>
  <w:num w:numId="18">
    <w:abstractNumId w:val="1"/>
  </w:num>
  <w:num w:numId="19">
    <w:abstractNumId w:val="10"/>
  </w:num>
  <w:num w:numId="20">
    <w:abstractNumId w:val="15"/>
  </w:num>
  <w:num w:numId="21">
    <w:abstractNumId w:val="19"/>
  </w:num>
  <w:num w:numId="22">
    <w:abstractNumId w:val="4"/>
  </w:num>
  <w:num w:numId="23">
    <w:abstractNumId w:val="20"/>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E7"/>
    <w:rsid w:val="000022CD"/>
    <w:rsid w:val="000112F8"/>
    <w:rsid w:val="00012EA0"/>
    <w:rsid w:val="000144A0"/>
    <w:rsid w:val="00016C72"/>
    <w:rsid w:val="00024183"/>
    <w:rsid w:val="0002447B"/>
    <w:rsid w:val="000324F7"/>
    <w:rsid w:val="00034168"/>
    <w:rsid w:val="00037926"/>
    <w:rsid w:val="00042C79"/>
    <w:rsid w:val="00047F3F"/>
    <w:rsid w:val="00063B4C"/>
    <w:rsid w:val="00065CAC"/>
    <w:rsid w:val="00072718"/>
    <w:rsid w:val="0007403D"/>
    <w:rsid w:val="00083CF4"/>
    <w:rsid w:val="00084609"/>
    <w:rsid w:val="000853CD"/>
    <w:rsid w:val="0008557A"/>
    <w:rsid w:val="0008745B"/>
    <w:rsid w:val="000921C3"/>
    <w:rsid w:val="00094F2F"/>
    <w:rsid w:val="000A29D5"/>
    <w:rsid w:val="000A44D2"/>
    <w:rsid w:val="000A6D33"/>
    <w:rsid w:val="000B44CD"/>
    <w:rsid w:val="000C1334"/>
    <w:rsid w:val="000C78F9"/>
    <w:rsid w:val="000D78D9"/>
    <w:rsid w:val="000E1278"/>
    <w:rsid w:val="000E592F"/>
    <w:rsid w:val="000E7A31"/>
    <w:rsid w:val="000F121A"/>
    <w:rsid w:val="000F1A7C"/>
    <w:rsid w:val="000F3F85"/>
    <w:rsid w:val="000F6EEB"/>
    <w:rsid w:val="001001E5"/>
    <w:rsid w:val="0010213B"/>
    <w:rsid w:val="00120F56"/>
    <w:rsid w:val="00122602"/>
    <w:rsid w:val="0012285E"/>
    <w:rsid w:val="00126288"/>
    <w:rsid w:val="00132894"/>
    <w:rsid w:val="00132CB8"/>
    <w:rsid w:val="00140081"/>
    <w:rsid w:val="001411D2"/>
    <w:rsid w:val="00141F0D"/>
    <w:rsid w:val="00142538"/>
    <w:rsid w:val="0014295D"/>
    <w:rsid w:val="00150E88"/>
    <w:rsid w:val="00152344"/>
    <w:rsid w:val="00152F75"/>
    <w:rsid w:val="00154708"/>
    <w:rsid w:val="0016000F"/>
    <w:rsid w:val="00163C58"/>
    <w:rsid w:val="00170716"/>
    <w:rsid w:val="0018199C"/>
    <w:rsid w:val="00190075"/>
    <w:rsid w:val="00192068"/>
    <w:rsid w:val="001A4F1F"/>
    <w:rsid w:val="001A7C48"/>
    <w:rsid w:val="001B4834"/>
    <w:rsid w:val="001C1B8A"/>
    <w:rsid w:val="001C4000"/>
    <w:rsid w:val="001C492D"/>
    <w:rsid w:val="001D069E"/>
    <w:rsid w:val="001D1EFB"/>
    <w:rsid w:val="001E1432"/>
    <w:rsid w:val="001E4C05"/>
    <w:rsid w:val="001E7DB3"/>
    <w:rsid w:val="001F2053"/>
    <w:rsid w:val="001F2F39"/>
    <w:rsid w:val="00206942"/>
    <w:rsid w:val="002102DC"/>
    <w:rsid w:val="002103CA"/>
    <w:rsid w:val="00214456"/>
    <w:rsid w:val="002157B8"/>
    <w:rsid w:val="0022157B"/>
    <w:rsid w:val="00221E54"/>
    <w:rsid w:val="00225791"/>
    <w:rsid w:val="002257A1"/>
    <w:rsid w:val="00233502"/>
    <w:rsid w:val="00233A31"/>
    <w:rsid w:val="00237C9F"/>
    <w:rsid w:val="00240459"/>
    <w:rsid w:val="0025709D"/>
    <w:rsid w:val="00260B86"/>
    <w:rsid w:val="00264FA2"/>
    <w:rsid w:val="002738E9"/>
    <w:rsid w:val="00276904"/>
    <w:rsid w:val="00277F2B"/>
    <w:rsid w:val="00282712"/>
    <w:rsid w:val="00282B94"/>
    <w:rsid w:val="002927D4"/>
    <w:rsid w:val="0029425A"/>
    <w:rsid w:val="002956EC"/>
    <w:rsid w:val="00297F78"/>
    <w:rsid w:val="002A1049"/>
    <w:rsid w:val="002A20DE"/>
    <w:rsid w:val="002B02DA"/>
    <w:rsid w:val="002D1247"/>
    <w:rsid w:val="002E2172"/>
    <w:rsid w:val="002E69D2"/>
    <w:rsid w:val="002F1882"/>
    <w:rsid w:val="002F2911"/>
    <w:rsid w:val="002F62E0"/>
    <w:rsid w:val="002F6CB7"/>
    <w:rsid w:val="002F6E9C"/>
    <w:rsid w:val="003002D9"/>
    <w:rsid w:val="00306856"/>
    <w:rsid w:val="003073A0"/>
    <w:rsid w:val="00323892"/>
    <w:rsid w:val="00324143"/>
    <w:rsid w:val="003302CE"/>
    <w:rsid w:val="00330A5E"/>
    <w:rsid w:val="00343E89"/>
    <w:rsid w:val="00352B44"/>
    <w:rsid w:val="003566C3"/>
    <w:rsid w:val="003611BE"/>
    <w:rsid w:val="00362509"/>
    <w:rsid w:val="00373346"/>
    <w:rsid w:val="003778B5"/>
    <w:rsid w:val="00387A55"/>
    <w:rsid w:val="003A1DEF"/>
    <w:rsid w:val="003A40F3"/>
    <w:rsid w:val="003A4248"/>
    <w:rsid w:val="003A6356"/>
    <w:rsid w:val="003B3395"/>
    <w:rsid w:val="003B4D65"/>
    <w:rsid w:val="003C0118"/>
    <w:rsid w:val="003C3A74"/>
    <w:rsid w:val="003D086D"/>
    <w:rsid w:val="003E2823"/>
    <w:rsid w:val="003E487E"/>
    <w:rsid w:val="003F28B8"/>
    <w:rsid w:val="003F2D69"/>
    <w:rsid w:val="003F50B3"/>
    <w:rsid w:val="00410F77"/>
    <w:rsid w:val="004118BC"/>
    <w:rsid w:val="00422C60"/>
    <w:rsid w:val="00424DE6"/>
    <w:rsid w:val="00425194"/>
    <w:rsid w:val="004262AD"/>
    <w:rsid w:val="00436ABD"/>
    <w:rsid w:val="0044262F"/>
    <w:rsid w:val="00444402"/>
    <w:rsid w:val="004538CE"/>
    <w:rsid w:val="00453F49"/>
    <w:rsid w:val="004543B3"/>
    <w:rsid w:val="00467DE4"/>
    <w:rsid w:val="00477080"/>
    <w:rsid w:val="00480A80"/>
    <w:rsid w:val="0048242D"/>
    <w:rsid w:val="00492AEC"/>
    <w:rsid w:val="00494020"/>
    <w:rsid w:val="00495C02"/>
    <w:rsid w:val="004A3416"/>
    <w:rsid w:val="004A7283"/>
    <w:rsid w:val="004B2AE4"/>
    <w:rsid w:val="004B3BB5"/>
    <w:rsid w:val="004B7B17"/>
    <w:rsid w:val="004C201E"/>
    <w:rsid w:val="004C7831"/>
    <w:rsid w:val="004D3E9F"/>
    <w:rsid w:val="004D4B94"/>
    <w:rsid w:val="004D651D"/>
    <w:rsid w:val="004E4927"/>
    <w:rsid w:val="004E6833"/>
    <w:rsid w:val="004F073A"/>
    <w:rsid w:val="004F21BC"/>
    <w:rsid w:val="004F6C14"/>
    <w:rsid w:val="004F6EF9"/>
    <w:rsid w:val="00514E24"/>
    <w:rsid w:val="00515243"/>
    <w:rsid w:val="00515553"/>
    <w:rsid w:val="005156E9"/>
    <w:rsid w:val="00520C06"/>
    <w:rsid w:val="00526210"/>
    <w:rsid w:val="00532D8B"/>
    <w:rsid w:val="00532DAE"/>
    <w:rsid w:val="00533FD0"/>
    <w:rsid w:val="005450C1"/>
    <w:rsid w:val="005500A3"/>
    <w:rsid w:val="005530D0"/>
    <w:rsid w:val="00565A16"/>
    <w:rsid w:val="00565CEF"/>
    <w:rsid w:val="00565F93"/>
    <w:rsid w:val="005673CC"/>
    <w:rsid w:val="00574CC0"/>
    <w:rsid w:val="00574F1B"/>
    <w:rsid w:val="005758F4"/>
    <w:rsid w:val="00592D6D"/>
    <w:rsid w:val="00593FFB"/>
    <w:rsid w:val="00596050"/>
    <w:rsid w:val="0059723C"/>
    <w:rsid w:val="005A1974"/>
    <w:rsid w:val="005A2666"/>
    <w:rsid w:val="005A540E"/>
    <w:rsid w:val="005B795E"/>
    <w:rsid w:val="005C2161"/>
    <w:rsid w:val="005C6F6F"/>
    <w:rsid w:val="005C7742"/>
    <w:rsid w:val="005D0504"/>
    <w:rsid w:val="005D439A"/>
    <w:rsid w:val="005E2557"/>
    <w:rsid w:val="005F3E2E"/>
    <w:rsid w:val="005F6C88"/>
    <w:rsid w:val="00606B21"/>
    <w:rsid w:val="0060714D"/>
    <w:rsid w:val="00611B33"/>
    <w:rsid w:val="00612020"/>
    <w:rsid w:val="00615905"/>
    <w:rsid w:val="00631214"/>
    <w:rsid w:val="006432CE"/>
    <w:rsid w:val="00647A67"/>
    <w:rsid w:val="00653CCE"/>
    <w:rsid w:val="006614E3"/>
    <w:rsid w:val="00661A5E"/>
    <w:rsid w:val="00664B63"/>
    <w:rsid w:val="006723E6"/>
    <w:rsid w:val="00673C4D"/>
    <w:rsid w:val="00676AFE"/>
    <w:rsid w:val="00680F00"/>
    <w:rsid w:val="0068264F"/>
    <w:rsid w:val="00685257"/>
    <w:rsid w:val="006860D3"/>
    <w:rsid w:val="006860F3"/>
    <w:rsid w:val="006872C7"/>
    <w:rsid w:val="00687F00"/>
    <w:rsid w:val="0069470D"/>
    <w:rsid w:val="00695BB7"/>
    <w:rsid w:val="006A1344"/>
    <w:rsid w:val="006A3B86"/>
    <w:rsid w:val="006A544B"/>
    <w:rsid w:val="006A6FC3"/>
    <w:rsid w:val="006A70D2"/>
    <w:rsid w:val="006B0E20"/>
    <w:rsid w:val="006B5AE4"/>
    <w:rsid w:val="006B7C74"/>
    <w:rsid w:val="006C1C5D"/>
    <w:rsid w:val="006D2BA6"/>
    <w:rsid w:val="006D6C16"/>
    <w:rsid w:val="006E0915"/>
    <w:rsid w:val="006E1A4D"/>
    <w:rsid w:val="006F4B3B"/>
    <w:rsid w:val="00700977"/>
    <w:rsid w:val="007049C4"/>
    <w:rsid w:val="00712AE2"/>
    <w:rsid w:val="00712E42"/>
    <w:rsid w:val="0071403C"/>
    <w:rsid w:val="00714DE6"/>
    <w:rsid w:val="00715AC2"/>
    <w:rsid w:val="00723DFD"/>
    <w:rsid w:val="00727970"/>
    <w:rsid w:val="007300E1"/>
    <w:rsid w:val="00730A00"/>
    <w:rsid w:val="007379AE"/>
    <w:rsid w:val="00746220"/>
    <w:rsid w:val="00746DC6"/>
    <w:rsid w:val="00757E2B"/>
    <w:rsid w:val="00760907"/>
    <w:rsid w:val="007620DC"/>
    <w:rsid w:val="007629F6"/>
    <w:rsid w:val="00763E1B"/>
    <w:rsid w:val="007702FE"/>
    <w:rsid w:val="00771628"/>
    <w:rsid w:val="00771ACF"/>
    <w:rsid w:val="00784788"/>
    <w:rsid w:val="007A100E"/>
    <w:rsid w:val="007B1AD1"/>
    <w:rsid w:val="007B2F67"/>
    <w:rsid w:val="007B2FB4"/>
    <w:rsid w:val="007B484F"/>
    <w:rsid w:val="007B7B6B"/>
    <w:rsid w:val="007C6140"/>
    <w:rsid w:val="007C65A6"/>
    <w:rsid w:val="007D2C02"/>
    <w:rsid w:val="007D5A02"/>
    <w:rsid w:val="007D5E2D"/>
    <w:rsid w:val="007E04ED"/>
    <w:rsid w:val="007E2F48"/>
    <w:rsid w:val="007F2D34"/>
    <w:rsid w:val="007F76A7"/>
    <w:rsid w:val="00802384"/>
    <w:rsid w:val="008047B4"/>
    <w:rsid w:val="0081126B"/>
    <w:rsid w:val="008140FC"/>
    <w:rsid w:val="00816269"/>
    <w:rsid w:val="00836753"/>
    <w:rsid w:val="00840D33"/>
    <w:rsid w:val="00846B99"/>
    <w:rsid w:val="0085418B"/>
    <w:rsid w:val="0085732A"/>
    <w:rsid w:val="00860B15"/>
    <w:rsid w:val="008614EF"/>
    <w:rsid w:val="00866148"/>
    <w:rsid w:val="0087316D"/>
    <w:rsid w:val="00873F58"/>
    <w:rsid w:val="00874117"/>
    <w:rsid w:val="00880A38"/>
    <w:rsid w:val="00880EF0"/>
    <w:rsid w:val="00881E8D"/>
    <w:rsid w:val="00886BC6"/>
    <w:rsid w:val="00887E6F"/>
    <w:rsid w:val="00893BE6"/>
    <w:rsid w:val="008A1991"/>
    <w:rsid w:val="008A2B70"/>
    <w:rsid w:val="008A3953"/>
    <w:rsid w:val="008A575E"/>
    <w:rsid w:val="008A7BC0"/>
    <w:rsid w:val="008B0310"/>
    <w:rsid w:val="008B60A1"/>
    <w:rsid w:val="008B75C5"/>
    <w:rsid w:val="008C6CF1"/>
    <w:rsid w:val="008C7E1A"/>
    <w:rsid w:val="008D1561"/>
    <w:rsid w:val="008D404B"/>
    <w:rsid w:val="008E345B"/>
    <w:rsid w:val="008E3938"/>
    <w:rsid w:val="008E4650"/>
    <w:rsid w:val="008E5986"/>
    <w:rsid w:val="008F1038"/>
    <w:rsid w:val="008F6FA1"/>
    <w:rsid w:val="00904138"/>
    <w:rsid w:val="0090499E"/>
    <w:rsid w:val="00910C5F"/>
    <w:rsid w:val="00924D2E"/>
    <w:rsid w:val="00933406"/>
    <w:rsid w:val="00933F1B"/>
    <w:rsid w:val="0093477C"/>
    <w:rsid w:val="00936677"/>
    <w:rsid w:val="009377C8"/>
    <w:rsid w:val="009429B2"/>
    <w:rsid w:val="00946CE9"/>
    <w:rsid w:val="00955815"/>
    <w:rsid w:val="00960A89"/>
    <w:rsid w:val="00961609"/>
    <w:rsid w:val="009617DB"/>
    <w:rsid w:val="0096386A"/>
    <w:rsid w:val="00963D44"/>
    <w:rsid w:val="00965A06"/>
    <w:rsid w:val="00967862"/>
    <w:rsid w:val="00967950"/>
    <w:rsid w:val="00970D98"/>
    <w:rsid w:val="00972B44"/>
    <w:rsid w:val="00984133"/>
    <w:rsid w:val="0098459F"/>
    <w:rsid w:val="00986AC8"/>
    <w:rsid w:val="009917A4"/>
    <w:rsid w:val="00994FA8"/>
    <w:rsid w:val="00995BBB"/>
    <w:rsid w:val="00996447"/>
    <w:rsid w:val="00997545"/>
    <w:rsid w:val="009A1152"/>
    <w:rsid w:val="009A1256"/>
    <w:rsid w:val="009A3358"/>
    <w:rsid w:val="009A67C3"/>
    <w:rsid w:val="009B05BB"/>
    <w:rsid w:val="009B2522"/>
    <w:rsid w:val="009B45D6"/>
    <w:rsid w:val="009B4EA5"/>
    <w:rsid w:val="009C3340"/>
    <w:rsid w:val="009C4CB9"/>
    <w:rsid w:val="009C51F4"/>
    <w:rsid w:val="009C5F8B"/>
    <w:rsid w:val="009D0B3D"/>
    <w:rsid w:val="009E1B92"/>
    <w:rsid w:val="009E1DBF"/>
    <w:rsid w:val="009E24D5"/>
    <w:rsid w:val="009E4270"/>
    <w:rsid w:val="009E490A"/>
    <w:rsid w:val="009E5ED4"/>
    <w:rsid w:val="009E782A"/>
    <w:rsid w:val="009E7FFB"/>
    <w:rsid w:val="009F33FE"/>
    <w:rsid w:val="009F70F5"/>
    <w:rsid w:val="00A0036C"/>
    <w:rsid w:val="00A01517"/>
    <w:rsid w:val="00A05113"/>
    <w:rsid w:val="00A054CA"/>
    <w:rsid w:val="00A11A66"/>
    <w:rsid w:val="00A12E33"/>
    <w:rsid w:val="00A13606"/>
    <w:rsid w:val="00A20262"/>
    <w:rsid w:val="00A27509"/>
    <w:rsid w:val="00A37B66"/>
    <w:rsid w:val="00A41056"/>
    <w:rsid w:val="00A412B9"/>
    <w:rsid w:val="00A43FED"/>
    <w:rsid w:val="00A52ADF"/>
    <w:rsid w:val="00A538F7"/>
    <w:rsid w:val="00A57813"/>
    <w:rsid w:val="00A57F48"/>
    <w:rsid w:val="00A615DE"/>
    <w:rsid w:val="00A61E33"/>
    <w:rsid w:val="00A6523B"/>
    <w:rsid w:val="00A739F0"/>
    <w:rsid w:val="00A74737"/>
    <w:rsid w:val="00A74E66"/>
    <w:rsid w:val="00A75639"/>
    <w:rsid w:val="00A827F2"/>
    <w:rsid w:val="00A83881"/>
    <w:rsid w:val="00A84DD8"/>
    <w:rsid w:val="00A91771"/>
    <w:rsid w:val="00A97BD8"/>
    <w:rsid w:val="00AA02DD"/>
    <w:rsid w:val="00AA1311"/>
    <w:rsid w:val="00AA25F8"/>
    <w:rsid w:val="00AB3720"/>
    <w:rsid w:val="00AB7930"/>
    <w:rsid w:val="00AC01F1"/>
    <w:rsid w:val="00AD0EAE"/>
    <w:rsid w:val="00AD5CBB"/>
    <w:rsid w:val="00AD5E91"/>
    <w:rsid w:val="00AE1276"/>
    <w:rsid w:val="00AE16EA"/>
    <w:rsid w:val="00AE5E47"/>
    <w:rsid w:val="00AE6487"/>
    <w:rsid w:val="00AF00E3"/>
    <w:rsid w:val="00AF2969"/>
    <w:rsid w:val="00AF3FDD"/>
    <w:rsid w:val="00B00638"/>
    <w:rsid w:val="00B04A92"/>
    <w:rsid w:val="00B05B3D"/>
    <w:rsid w:val="00B05BE4"/>
    <w:rsid w:val="00B109D2"/>
    <w:rsid w:val="00B14438"/>
    <w:rsid w:val="00B23A61"/>
    <w:rsid w:val="00B26571"/>
    <w:rsid w:val="00B3030C"/>
    <w:rsid w:val="00B3296A"/>
    <w:rsid w:val="00B343CF"/>
    <w:rsid w:val="00B35900"/>
    <w:rsid w:val="00B47AF5"/>
    <w:rsid w:val="00B517BC"/>
    <w:rsid w:val="00B52926"/>
    <w:rsid w:val="00B551AD"/>
    <w:rsid w:val="00B56886"/>
    <w:rsid w:val="00B62FF3"/>
    <w:rsid w:val="00B65CFA"/>
    <w:rsid w:val="00B6674D"/>
    <w:rsid w:val="00B67253"/>
    <w:rsid w:val="00B67D17"/>
    <w:rsid w:val="00B75BE2"/>
    <w:rsid w:val="00B82624"/>
    <w:rsid w:val="00B86529"/>
    <w:rsid w:val="00B90046"/>
    <w:rsid w:val="00B97AE6"/>
    <w:rsid w:val="00BA39EE"/>
    <w:rsid w:val="00BB2D77"/>
    <w:rsid w:val="00BB4A1A"/>
    <w:rsid w:val="00BC0790"/>
    <w:rsid w:val="00BC6E07"/>
    <w:rsid w:val="00BC74B5"/>
    <w:rsid w:val="00BC7801"/>
    <w:rsid w:val="00BD2C30"/>
    <w:rsid w:val="00BD3244"/>
    <w:rsid w:val="00BE0F13"/>
    <w:rsid w:val="00BE2015"/>
    <w:rsid w:val="00BE5A35"/>
    <w:rsid w:val="00BF24E4"/>
    <w:rsid w:val="00BF6A1B"/>
    <w:rsid w:val="00BF6B97"/>
    <w:rsid w:val="00C00239"/>
    <w:rsid w:val="00C00B33"/>
    <w:rsid w:val="00C019E7"/>
    <w:rsid w:val="00C1017D"/>
    <w:rsid w:val="00C1184A"/>
    <w:rsid w:val="00C1694C"/>
    <w:rsid w:val="00C1722C"/>
    <w:rsid w:val="00C17A31"/>
    <w:rsid w:val="00C20D44"/>
    <w:rsid w:val="00C241B8"/>
    <w:rsid w:val="00C2432A"/>
    <w:rsid w:val="00C247BD"/>
    <w:rsid w:val="00C3239B"/>
    <w:rsid w:val="00C32C72"/>
    <w:rsid w:val="00C37980"/>
    <w:rsid w:val="00C4549A"/>
    <w:rsid w:val="00C55128"/>
    <w:rsid w:val="00C55E87"/>
    <w:rsid w:val="00C600C2"/>
    <w:rsid w:val="00C76A50"/>
    <w:rsid w:val="00C77209"/>
    <w:rsid w:val="00C805E2"/>
    <w:rsid w:val="00C9166F"/>
    <w:rsid w:val="00C96E0F"/>
    <w:rsid w:val="00CA05F8"/>
    <w:rsid w:val="00CB0988"/>
    <w:rsid w:val="00CB6CDA"/>
    <w:rsid w:val="00CC08D5"/>
    <w:rsid w:val="00CC2730"/>
    <w:rsid w:val="00CC4070"/>
    <w:rsid w:val="00CC48E6"/>
    <w:rsid w:val="00CC66A3"/>
    <w:rsid w:val="00CC6F58"/>
    <w:rsid w:val="00CD4BA6"/>
    <w:rsid w:val="00CD54E1"/>
    <w:rsid w:val="00CD6D03"/>
    <w:rsid w:val="00CE12CB"/>
    <w:rsid w:val="00CE3028"/>
    <w:rsid w:val="00CE4F30"/>
    <w:rsid w:val="00CE7F4E"/>
    <w:rsid w:val="00CF103C"/>
    <w:rsid w:val="00CF16F8"/>
    <w:rsid w:val="00D00F78"/>
    <w:rsid w:val="00D0408D"/>
    <w:rsid w:val="00D054C3"/>
    <w:rsid w:val="00D11892"/>
    <w:rsid w:val="00D15B2C"/>
    <w:rsid w:val="00D2193B"/>
    <w:rsid w:val="00D2245E"/>
    <w:rsid w:val="00D224EF"/>
    <w:rsid w:val="00D22E9B"/>
    <w:rsid w:val="00D25B02"/>
    <w:rsid w:val="00D46A6C"/>
    <w:rsid w:val="00D55ED1"/>
    <w:rsid w:val="00D616B2"/>
    <w:rsid w:val="00D63853"/>
    <w:rsid w:val="00D90BD5"/>
    <w:rsid w:val="00D92CFE"/>
    <w:rsid w:val="00D95B3A"/>
    <w:rsid w:val="00D95EAE"/>
    <w:rsid w:val="00DA01E7"/>
    <w:rsid w:val="00DA384F"/>
    <w:rsid w:val="00DA40EB"/>
    <w:rsid w:val="00DA6B25"/>
    <w:rsid w:val="00DB4BA4"/>
    <w:rsid w:val="00DB7C84"/>
    <w:rsid w:val="00DC2829"/>
    <w:rsid w:val="00DC4A95"/>
    <w:rsid w:val="00DD04B1"/>
    <w:rsid w:val="00DD58B2"/>
    <w:rsid w:val="00DE11B8"/>
    <w:rsid w:val="00DE4D2F"/>
    <w:rsid w:val="00DF08D8"/>
    <w:rsid w:val="00DF4166"/>
    <w:rsid w:val="00DF7F7E"/>
    <w:rsid w:val="00E048E0"/>
    <w:rsid w:val="00E05F22"/>
    <w:rsid w:val="00E143A3"/>
    <w:rsid w:val="00E1673A"/>
    <w:rsid w:val="00E22AE2"/>
    <w:rsid w:val="00E30076"/>
    <w:rsid w:val="00E304AC"/>
    <w:rsid w:val="00E3331E"/>
    <w:rsid w:val="00E359BB"/>
    <w:rsid w:val="00E3651A"/>
    <w:rsid w:val="00E410F0"/>
    <w:rsid w:val="00E501C4"/>
    <w:rsid w:val="00E52E4C"/>
    <w:rsid w:val="00E53059"/>
    <w:rsid w:val="00E53447"/>
    <w:rsid w:val="00E57278"/>
    <w:rsid w:val="00E625D7"/>
    <w:rsid w:val="00E66B06"/>
    <w:rsid w:val="00E70166"/>
    <w:rsid w:val="00E72669"/>
    <w:rsid w:val="00E81009"/>
    <w:rsid w:val="00E87904"/>
    <w:rsid w:val="00E87BED"/>
    <w:rsid w:val="00E96DF5"/>
    <w:rsid w:val="00EA13D2"/>
    <w:rsid w:val="00EA3208"/>
    <w:rsid w:val="00EA3E5D"/>
    <w:rsid w:val="00EA4D50"/>
    <w:rsid w:val="00EA4DC9"/>
    <w:rsid w:val="00EA7E93"/>
    <w:rsid w:val="00EB0045"/>
    <w:rsid w:val="00EB4447"/>
    <w:rsid w:val="00EB5013"/>
    <w:rsid w:val="00EB71F2"/>
    <w:rsid w:val="00EC66BC"/>
    <w:rsid w:val="00EC7B25"/>
    <w:rsid w:val="00ED0CDA"/>
    <w:rsid w:val="00ED2D6C"/>
    <w:rsid w:val="00EE0090"/>
    <w:rsid w:val="00EE5C85"/>
    <w:rsid w:val="00EF42A7"/>
    <w:rsid w:val="00EF73F5"/>
    <w:rsid w:val="00EF7D7C"/>
    <w:rsid w:val="00F04E09"/>
    <w:rsid w:val="00F055F9"/>
    <w:rsid w:val="00F05AE2"/>
    <w:rsid w:val="00F215AC"/>
    <w:rsid w:val="00F25878"/>
    <w:rsid w:val="00F3145A"/>
    <w:rsid w:val="00F4043E"/>
    <w:rsid w:val="00F4297D"/>
    <w:rsid w:val="00F44E3A"/>
    <w:rsid w:val="00F5238B"/>
    <w:rsid w:val="00F608D2"/>
    <w:rsid w:val="00F6177F"/>
    <w:rsid w:val="00F6295E"/>
    <w:rsid w:val="00F71262"/>
    <w:rsid w:val="00F72233"/>
    <w:rsid w:val="00F742F7"/>
    <w:rsid w:val="00F82D47"/>
    <w:rsid w:val="00F8306F"/>
    <w:rsid w:val="00F84DBC"/>
    <w:rsid w:val="00F96030"/>
    <w:rsid w:val="00F96B7E"/>
    <w:rsid w:val="00FA2584"/>
    <w:rsid w:val="00FA26C8"/>
    <w:rsid w:val="00FA4E68"/>
    <w:rsid w:val="00FA62A2"/>
    <w:rsid w:val="00FC6F2B"/>
    <w:rsid w:val="00FE0D7A"/>
    <w:rsid w:val="00FE194B"/>
    <w:rsid w:val="00FE30CF"/>
    <w:rsid w:val="00FE5E40"/>
    <w:rsid w:val="00FF2814"/>
    <w:rsid w:val="00FF38D2"/>
    <w:rsid w:val="00FF6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CB8996-599F-40A7-8A21-3794C66E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942"/>
    <w:rPr>
      <w:sz w:val="24"/>
      <w:szCs w:val="24"/>
    </w:rPr>
  </w:style>
  <w:style w:type="paragraph" w:styleId="Titolo1">
    <w:name w:val="heading 1"/>
    <w:basedOn w:val="Normale"/>
    <w:next w:val="Normale"/>
    <w:link w:val="Titolo1Carattere"/>
    <w:uiPriority w:val="9"/>
    <w:qFormat/>
    <w:rsid w:val="00DF7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qFormat/>
    <w:rsid w:val="00996447"/>
    <w:pPr>
      <w:keepNext/>
      <w:ind w:left="5940"/>
      <w:outlineLvl w:val="1"/>
    </w:pPr>
    <w:rPr>
      <w:rFonts w:ascii="Arial" w:hAnsi="Arial" w:cs="Arial"/>
      <w:sz w:val="22"/>
      <w:u w:val="single"/>
      <w:lang w:bidi="he-IL"/>
    </w:rPr>
  </w:style>
  <w:style w:type="paragraph" w:styleId="Titolo3">
    <w:name w:val="heading 3"/>
    <w:basedOn w:val="Normale"/>
    <w:next w:val="Normale"/>
    <w:qFormat/>
    <w:rsid w:val="00BB2D77"/>
    <w:pPr>
      <w:keepNext/>
      <w:spacing w:before="240" w:after="60"/>
      <w:outlineLvl w:val="2"/>
    </w:pPr>
    <w:rPr>
      <w:rFonts w:ascii="Arial" w:hAnsi="Arial" w:cs="Arial"/>
      <w:b/>
      <w:bCs/>
      <w:sz w:val="26"/>
      <w:szCs w:val="26"/>
    </w:rPr>
  </w:style>
  <w:style w:type="paragraph" w:styleId="Titolo4">
    <w:name w:val="heading 4"/>
    <w:basedOn w:val="Normale"/>
    <w:next w:val="Normale"/>
    <w:qFormat/>
    <w:rsid w:val="00BB2D7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Cs w:val="18"/>
    </w:rPr>
  </w:style>
  <w:style w:type="paragraph" w:styleId="Pidipagina">
    <w:name w:val="footer"/>
    <w:basedOn w:val="Normale"/>
    <w:link w:val="PidipaginaCarattere"/>
    <w:uiPriority w:val="99"/>
    <w:rsid w:val="004E4927"/>
    <w:pPr>
      <w:tabs>
        <w:tab w:val="center" w:pos="4819"/>
        <w:tab w:val="right" w:pos="9638"/>
      </w:tabs>
    </w:pPr>
  </w:style>
  <w:style w:type="character" w:styleId="Numeropagina">
    <w:name w:val="page number"/>
    <w:basedOn w:val="Carpredefinitoparagrafo"/>
    <w:rsid w:val="004E4927"/>
  </w:style>
  <w:style w:type="paragraph" w:styleId="Intestazione">
    <w:name w:val="header"/>
    <w:basedOn w:val="Normale"/>
    <w:rsid w:val="004E4927"/>
    <w:pPr>
      <w:tabs>
        <w:tab w:val="center" w:pos="4819"/>
        <w:tab w:val="right" w:pos="9638"/>
      </w:tabs>
    </w:pPr>
  </w:style>
  <w:style w:type="paragraph" w:styleId="Corpodeltesto2">
    <w:name w:val="Body Text 2"/>
    <w:basedOn w:val="Normale"/>
    <w:rsid w:val="00996447"/>
    <w:pPr>
      <w:spacing w:after="120" w:line="480" w:lineRule="auto"/>
    </w:pPr>
  </w:style>
  <w:style w:type="paragraph" w:styleId="Titolo">
    <w:name w:val="Title"/>
    <w:basedOn w:val="Normale"/>
    <w:qFormat/>
    <w:rsid w:val="00996447"/>
    <w:pPr>
      <w:jc w:val="center"/>
    </w:pPr>
    <w:rPr>
      <w:rFonts w:ascii="Gill Sans" w:hAnsi="Gill Sans"/>
      <w:b/>
      <w:sz w:val="22"/>
      <w:szCs w:val="20"/>
    </w:rPr>
  </w:style>
  <w:style w:type="paragraph" w:styleId="Sottotitolo">
    <w:name w:val="Subtitle"/>
    <w:basedOn w:val="Normale"/>
    <w:qFormat/>
    <w:rsid w:val="00996447"/>
    <w:pPr>
      <w:ind w:firstLine="6"/>
      <w:jc w:val="right"/>
    </w:pPr>
    <w:rPr>
      <w:rFonts w:ascii="Gill Sans" w:hAnsi="Gill Sans"/>
      <w:b/>
      <w:sz w:val="22"/>
      <w:szCs w:val="20"/>
    </w:rPr>
  </w:style>
  <w:style w:type="paragraph" w:styleId="Testofumetto">
    <w:name w:val="Balloon Text"/>
    <w:basedOn w:val="Normale"/>
    <w:semiHidden/>
    <w:rsid w:val="000A6D33"/>
    <w:rPr>
      <w:rFonts w:ascii="Tahoma" w:hAnsi="Tahoma" w:cs="Tahoma"/>
      <w:sz w:val="16"/>
      <w:szCs w:val="16"/>
    </w:rPr>
  </w:style>
  <w:style w:type="paragraph" w:styleId="Corpodeltesto3">
    <w:name w:val="Body Text 3"/>
    <w:basedOn w:val="Normale"/>
    <w:rsid w:val="00D25B02"/>
    <w:pPr>
      <w:spacing w:after="120"/>
    </w:pPr>
    <w:rPr>
      <w:sz w:val="16"/>
      <w:szCs w:val="16"/>
      <w:lang w:bidi="he-IL"/>
    </w:rPr>
  </w:style>
  <w:style w:type="character" w:customStyle="1" w:styleId="Titolo1Carattere">
    <w:name w:val="Titolo 1 Carattere"/>
    <w:basedOn w:val="Carpredefinitoparagrafo"/>
    <w:link w:val="Titolo1"/>
    <w:uiPriority w:val="9"/>
    <w:rsid w:val="00DF7F7E"/>
    <w:rPr>
      <w:rFonts w:asciiTheme="majorHAnsi" w:eastAsiaTheme="majorEastAsia" w:hAnsiTheme="majorHAnsi" w:cstheme="majorBidi"/>
      <w:color w:val="2E74B5" w:themeColor="accent1" w:themeShade="BF"/>
      <w:sz w:val="32"/>
      <w:szCs w:val="32"/>
    </w:rPr>
  </w:style>
  <w:style w:type="table" w:customStyle="1" w:styleId="TableGrid">
    <w:name w:val="TableGrid"/>
    <w:rsid w:val="00DF7F7E"/>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Grigliatabella">
    <w:name w:val="Table Grid"/>
    <w:basedOn w:val="Tabellanormale"/>
    <w:uiPriority w:val="39"/>
    <w:rsid w:val="00DF7F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1DEF"/>
    <w:pPr>
      <w:ind w:left="720"/>
      <w:contextualSpacing/>
    </w:pPr>
  </w:style>
  <w:style w:type="character" w:styleId="Collegamentoipertestuale">
    <w:name w:val="Hyperlink"/>
    <w:uiPriority w:val="99"/>
    <w:unhideWhenUsed/>
    <w:rsid w:val="00910C5F"/>
    <w:rPr>
      <w:color w:val="0000FF"/>
      <w:u w:val="single"/>
    </w:rPr>
  </w:style>
  <w:style w:type="paragraph" w:styleId="Nessunaspaziatura">
    <w:name w:val="No Spacing"/>
    <w:link w:val="NessunaspaziaturaCarattere"/>
    <w:uiPriority w:val="1"/>
    <w:qFormat/>
    <w:rsid w:val="00910C5F"/>
    <w:rPr>
      <w:rFonts w:ascii="Calibri" w:hAnsi="Calibri"/>
      <w:sz w:val="22"/>
      <w:szCs w:val="22"/>
      <w:lang w:eastAsia="en-US"/>
    </w:rPr>
  </w:style>
  <w:style w:type="character" w:customStyle="1" w:styleId="NessunaspaziaturaCarattere">
    <w:name w:val="Nessuna spaziatura Carattere"/>
    <w:link w:val="Nessunaspaziatura"/>
    <w:uiPriority w:val="1"/>
    <w:rsid w:val="00910C5F"/>
    <w:rPr>
      <w:rFonts w:ascii="Calibri" w:hAnsi="Calibri"/>
      <w:sz w:val="22"/>
      <w:szCs w:val="22"/>
      <w:lang w:eastAsia="en-US"/>
    </w:rPr>
  </w:style>
  <w:style w:type="character" w:customStyle="1" w:styleId="PidipaginaCarattere">
    <w:name w:val="Piè di pagina Carattere"/>
    <w:basedOn w:val="Carpredefinitoparagrafo"/>
    <w:link w:val="Pidipagina"/>
    <w:uiPriority w:val="99"/>
    <w:rsid w:val="00273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2046">
      <w:bodyDiv w:val="1"/>
      <w:marLeft w:val="0"/>
      <w:marRight w:val="0"/>
      <w:marTop w:val="0"/>
      <w:marBottom w:val="0"/>
      <w:divBdr>
        <w:top w:val="none" w:sz="0" w:space="0" w:color="auto"/>
        <w:left w:val="none" w:sz="0" w:space="0" w:color="auto"/>
        <w:bottom w:val="none" w:sz="0" w:space="0" w:color="auto"/>
        <w:right w:val="none" w:sz="0" w:space="0" w:color="auto"/>
      </w:divBdr>
    </w:div>
    <w:div w:id="1773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toverones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2B1E-1FF2-4F14-B94F-9EA2543F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4810</Words>
  <Characters>29913</Characters>
  <Application>Microsoft Office Word</Application>
  <DocSecurity>0</DocSecurity>
  <Lines>249</Lines>
  <Paragraphs>69</Paragraphs>
  <ScaleCrop>false</ScaleCrop>
  <HeadingPairs>
    <vt:vector size="2" baseType="variant">
      <vt:variant>
        <vt:lpstr>Titolo</vt:lpstr>
      </vt:variant>
      <vt:variant>
        <vt:i4>1</vt:i4>
      </vt:variant>
    </vt:vector>
  </HeadingPairs>
  <TitlesOfParts>
    <vt:vector size="1" baseType="lpstr">
      <vt:lpstr>Determinazione n</vt:lpstr>
    </vt:vector>
  </TitlesOfParts>
  <Company>Provincia Di Verona</Company>
  <LinksUpToDate>false</LinksUpToDate>
  <CharactersWithSpaces>34654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n</dc:title>
  <dc:subject/>
  <dc:creator>gpanassidi</dc:creator>
  <cp:keywords/>
  <dc:description/>
  <cp:lastModifiedBy>Ulyana Avola</cp:lastModifiedBy>
  <cp:revision>4</cp:revision>
  <cp:lastPrinted>2018-01-25T10:11:00Z</cp:lastPrinted>
  <dcterms:created xsi:type="dcterms:W3CDTF">2018-01-25T09:47:00Z</dcterms:created>
  <dcterms:modified xsi:type="dcterms:W3CDTF">2018-01-25T10:12:00Z</dcterms:modified>
</cp:coreProperties>
</file>